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634778" w:rsidRPr="00494F45" w:rsidTr="00F47375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4778" w:rsidRPr="00494F45" w:rsidRDefault="00634778" w:rsidP="00423DFC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94F45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423DFC" w:rsidRPr="00494F45">
              <w:rPr>
                <w:rFonts w:ascii="Times New Roman" w:hAnsi="Times New Roman"/>
                <w:sz w:val="26"/>
                <w:szCs w:val="26"/>
              </w:rPr>
              <w:t>5</w:t>
            </w:r>
            <w:r w:rsidRPr="00494F45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</w:tc>
      </w:tr>
      <w:tr w:rsidR="00634778" w:rsidRPr="00494F45" w:rsidTr="00F47375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94F45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4778" w:rsidRPr="00494F45" w:rsidTr="00F47375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94F45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494F45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34778" w:rsidRPr="00494F45" w:rsidRDefault="00634778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94F45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34778" w:rsidRPr="00494F45" w:rsidTr="00F47375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4778" w:rsidRPr="00494F45" w:rsidRDefault="00145F6F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634778" w:rsidRPr="00494F45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34778" w:rsidRPr="00494F45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34778" w:rsidRPr="00494F45">
              <w:rPr>
                <w:rFonts w:ascii="Times New Roman" w:hAnsi="Times New Roman"/>
                <w:sz w:val="26"/>
                <w:szCs w:val="26"/>
              </w:rPr>
              <w:t>2017 года № _________</w:t>
            </w:r>
          </w:p>
        </w:tc>
      </w:tr>
      <w:tr w:rsidR="00634778" w:rsidRPr="00494F45" w:rsidTr="00F47375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34778" w:rsidRPr="00494F45" w:rsidTr="00F47375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94F45">
              <w:rPr>
                <w:rFonts w:ascii="Times New Roman" w:hAnsi="Times New Roman"/>
                <w:sz w:val="26"/>
                <w:szCs w:val="26"/>
              </w:rPr>
              <w:t>«Приложение 11</w:t>
            </w:r>
          </w:p>
        </w:tc>
      </w:tr>
      <w:tr w:rsidR="00634778" w:rsidRPr="00494F45" w:rsidTr="00F47375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94F45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4778" w:rsidRPr="00494F45" w:rsidTr="00F47375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94F45">
              <w:rPr>
                <w:rFonts w:ascii="Times New Roman" w:hAnsi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634778" w:rsidRPr="00494F45" w:rsidTr="00F47375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94F45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34778" w:rsidRPr="00494F45" w:rsidTr="00F47375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34778" w:rsidRPr="00494F45" w:rsidTr="00F47375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 бюджетных ассигнований, направляемых на государственную по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держку семьи и детства, в том числе на развитие социальной инфраструктуры для детей, на 2017 год</w:t>
            </w:r>
          </w:p>
        </w:tc>
      </w:tr>
    </w:tbl>
    <w:p w:rsidR="00634778" w:rsidRPr="00494F45" w:rsidRDefault="00634778" w:rsidP="0063477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34778" w:rsidRPr="00494F45" w:rsidRDefault="00634778" w:rsidP="0063477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94F4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5544"/>
        <w:gridCol w:w="1984"/>
        <w:gridCol w:w="2126"/>
      </w:tblGrid>
      <w:tr w:rsidR="00634778" w:rsidRPr="00494F45" w:rsidTr="00F06684">
        <w:trPr>
          <w:trHeight w:val="1324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78" w:rsidRPr="00494F45" w:rsidRDefault="00634778" w:rsidP="00F4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DD6298" w:rsidRPr="00494F45" w:rsidTr="00F06684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10 062 429,94</w:t>
            </w:r>
          </w:p>
        </w:tc>
      </w:tr>
      <w:tr w:rsidR="00DD6298" w:rsidRPr="00494F45" w:rsidTr="00F06684">
        <w:trPr>
          <w:trHeight w:val="20"/>
        </w:trPr>
        <w:tc>
          <w:tcPr>
            <w:tcW w:w="5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684" w:rsidRPr="00494F45" w:rsidRDefault="00F06684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06684" w:rsidRPr="00494F45" w:rsidRDefault="00F06684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21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634 068,65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608 484,67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врачей с учетом медицинских пок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неонатального скрининга на пять наследственных и врожденных заболеваний в части исследований и консультаций, осущест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а также медико-генетических исследований в соответствующих структурных подраздел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медицинских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149 976,95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DD6298" w:rsidRPr="00494F45" w:rsidTr="007B507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313 697,54</w:t>
            </w:r>
          </w:p>
        </w:tc>
      </w:tr>
      <w:tr w:rsidR="00DD6298" w:rsidRPr="00494F45" w:rsidTr="007B507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здравоохранения»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25 583,98</w:t>
            </w:r>
          </w:p>
        </w:tc>
      </w:tr>
      <w:tr w:rsidR="00DD6298" w:rsidRPr="00494F45" w:rsidTr="007B5078">
        <w:trPr>
          <w:trHeight w:val="20"/>
        </w:trPr>
        <w:tc>
          <w:tcPr>
            <w:tcW w:w="5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21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25 583,98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2014–2019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524 636,10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семей и детей с нарушениями здоровья, обучающихся в муниципальных общеобразов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обучения по основным общеобразов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образования в Челябинской области» на 2015–2025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752 718,50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благополучных семей, а также семей, оказа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в ра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положенные на территории Челябинской 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муниципальные дошкольные образов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 через предоставление компенсации части родительской платы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DD6298" w:rsidRPr="00494F45" w:rsidTr="00B75C01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представителей) за присмотр и уход за детьми в образовательных организац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DD6298" w:rsidRPr="00494F45" w:rsidTr="00B575E8">
        <w:trPr>
          <w:trHeight w:val="20"/>
        </w:trPr>
        <w:tc>
          <w:tcPr>
            <w:tcW w:w="5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зования в Челябинской области» на 2014–2019 годы</w:t>
            </w: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381 101,00</w:t>
            </w:r>
          </w:p>
        </w:tc>
      </w:tr>
      <w:tr w:rsidR="00DD6298" w:rsidRPr="00494F45" w:rsidTr="00B575E8">
        <w:trPr>
          <w:trHeight w:val="20"/>
        </w:trPr>
        <w:tc>
          <w:tcPr>
            <w:tcW w:w="5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B7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по очной форме об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профессиональных образовательных 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образовательных организаций высшего образования железнодорожным транспортом общего пользования в пригоро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сообщении</w:t>
            </w: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B75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B75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DD6298" w:rsidRPr="00494F45" w:rsidTr="00B575E8">
        <w:trPr>
          <w:trHeight w:val="20"/>
        </w:trPr>
        <w:tc>
          <w:tcPr>
            <w:tcW w:w="5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21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фортным жильем граждан Российской Ф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дерации» в Челябинской области на 2014–2020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148 465,20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для освоения в целях жилищного стро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Технологическое присоединение объектов к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строительства к сетям инженерной инфраструктуры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для улучшения ж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108 852,10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выплат при рождении (усыновлении) одного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330,10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социальных выплат на приобр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в Челябинской области» на 2017–2019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7 609 382,19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7 605 123,19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организациях для 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1 570 883,26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детям-сиротам и детям, оставшимся без попечения родителей, лицам из их числа по 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говорам найма специализированных жилых 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помещений за счет средств областного бюдж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в соответствии с Законом Челябинской 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P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511 910,43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ежем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сячном пособии по уходу за ребенком в возра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214 672,00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«Об областном ед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новременном пособии при рождении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семье, а также вознаграждение, прич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тающееся приемному родителю, в соответс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1 292 450,00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лья и коммунальных услуг многодетной семье в соответствии с Законом Челябинской области «О статусе и дополнительных мерах социал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многодетной семьи в Челяби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249 855,00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ушедших из семей, организаций для детей-сирот и детей, оставшихся без попечения род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приемным семьям по договорам безво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мездного пользования жилыми помещениями в 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физическими лицами), в соответствии с Федеральным законом от 19 мая 1995 года № 81-ФЗ «О государственных пособиях гра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имеющим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детям-сиротам и детям, оставшимся без попечения родителей, лицам из их числа по 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имеющим в собственности жилое помещение, на ремонт жилого помещения в соответствии с Законом Челябинской области «О мерах соц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допо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имеющих детей,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20 293,70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на пр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 жилых помещений для детей-сирот, детей, оставшихся без попечения родителей, усыновленных жителями Челябинской обла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соответствии с Законом Челябинской 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емному родителю, и социальных гарантиях 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28 1 06 23700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32 670,00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детей-сирот, не являющихся родственн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ками, в соответствии с Законом Челябинской области «О мерах социальной поддержки 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отличия Чел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слава», в соо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знаке отличия Челябинской области «Матери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доблесть» в соответствии с Законом Чел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«Семейная доблесть»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выплате единовременного пособия при всех формах устройства детей, лишенных 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дительского попечения, в семью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выплате единовременного пособия б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ременной жене военнослужащего, проходящ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военную службу по призыву, а также ежем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сячного пособия на ребенка военнослужащего, проходящего военную службу по призыву, в соответствии с Федеральным законом от 19 мая 1995 года № 81-ФЗ «О государственных пособиях гражданам, имеющим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физическими лицами), в соответствии с Федеральным законом от 19 мая 1995 года 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№ 81-ФЗ «О государственных пособиях гра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имеющим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94F45" w:rsidRDefault="00494F45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Санаторно-курортное оздоровление (лечение) детей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в соответствии с пунктом 3 статьи 25 Федерального закона от 24 июня 1999 года № 120-ФЗ «Об основах системы профилактики безнадзорности и правонарушений несове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шеннолетних» полномочий Российской Фед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деятельности, св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перевозкой между субъектами Ро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образовательных организ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1112E" w:rsidRPr="00494F45" w:rsidRDefault="0061112E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12 058,30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на 2015–2019 годы»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12 058,30</w:t>
            </w:r>
          </w:p>
        </w:tc>
      </w:tr>
      <w:tr w:rsidR="00DD6298" w:rsidRPr="00494F45" w:rsidTr="00DD6298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298" w:rsidRPr="00494F45" w:rsidRDefault="00DD6298" w:rsidP="00DD6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F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12 058,30»</w:t>
            </w:r>
          </w:p>
        </w:tc>
      </w:tr>
    </w:tbl>
    <w:p w:rsidR="00DD6298" w:rsidRPr="00494F45" w:rsidRDefault="00DD6298">
      <w:pPr>
        <w:rPr>
          <w:sz w:val="26"/>
          <w:szCs w:val="26"/>
        </w:rPr>
      </w:pPr>
    </w:p>
    <w:sectPr w:rsidR="00DD6298" w:rsidRPr="00494F45" w:rsidSect="00A50907">
      <w:footerReference w:type="default" r:id="rId6"/>
      <w:pgSz w:w="11906" w:h="16838"/>
      <w:pgMar w:top="1134" w:right="850" w:bottom="1134" w:left="1701" w:header="708" w:footer="708" w:gutter="0"/>
      <w:pgNumType w:start="49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A1A" w:rsidRDefault="00B06A1A" w:rsidP="0061112E">
      <w:pPr>
        <w:spacing w:after="0" w:line="240" w:lineRule="auto"/>
      </w:pPr>
      <w:r>
        <w:separator/>
      </w:r>
    </w:p>
  </w:endnote>
  <w:endnote w:type="continuationSeparator" w:id="0">
    <w:p w:rsidR="00B06A1A" w:rsidRDefault="00B06A1A" w:rsidP="0061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975863"/>
      <w:docPartObj>
        <w:docPartGallery w:val="Page Numbers (Bottom of Page)"/>
        <w:docPartUnique/>
      </w:docPartObj>
    </w:sdtPr>
    <w:sdtContent>
      <w:p w:rsidR="0061112E" w:rsidRDefault="00CF1B58">
        <w:pPr>
          <w:pStyle w:val="a5"/>
          <w:jc w:val="right"/>
        </w:pPr>
        <w:r w:rsidRPr="001D41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140A" w:rsidRPr="001D411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D41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5F6F">
          <w:rPr>
            <w:rFonts w:ascii="Times New Roman" w:hAnsi="Times New Roman" w:cs="Times New Roman"/>
            <w:noProof/>
            <w:sz w:val="24"/>
            <w:szCs w:val="24"/>
          </w:rPr>
          <w:t>505</w:t>
        </w:r>
        <w:r w:rsidRPr="001D41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A1A" w:rsidRDefault="00B06A1A" w:rsidP="0061112E">
      <w:pPr>
        <w:spacing w:after="0" w:line="240" w:lineRule="auto"/>
      </w:pPr>
      <w:r>
        <w:separator/>
      </w:r>
    </w:p>
  </w:footnote>
  <w:footnote w:type="continuationSeparator" w:id="0">
    <w:p w:rsidR="00B06A1A" w:rsidRDefault="00B06A1A" w:rsidP="006111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778"/>
    <w:rsid w:val="00145F6F"/>
    <w:rsid w:val="001D411D"/>
    <w:rsid w:val="002A02C0"/>
    <w:rsid w:val="00404E1C"/>
    <w:rsid w:val="00423DFC"/>
    <w:rsid w:val="00494F45"/>
    <w:rsid w:val="00525D07"/>
    <w:rsid w:val="005C092D"/>
    <w:rsid w:val="0061112E"/>
    <w:rsid w:val="00634778"/>
    <w:rsid w:val="006C140A"/>
    <w:rsid w:val="00722E30"/>
    <w:rsid w:val="007B5078"/>
    <w:rsid w:val="00987EEC"/>
    <w:rsid w:val="009E2786"/>
    <w:rsid w:val="00A50907"/>
    <w:rsid w:val="00B06A1A"/>
    <w:rsid w:val="00B575E8"/>
    <w:rsid w:val="00B75C01"/>
    <w:rsid w:val="00C27169"/>
    <w:rsid w:val="00C72276"/>
    <w:rsid w:val="00CF1B58"/>
    <w:rsid w:val="00DD6298"/>
    <w:rsid w:val="00E303C9"/>
    <w:rsid w:val="00E70C43"/>
    <w:rsid w:val="00EE1127"/>
    <w:rsid w:val="00F06684"/>
    <w:rsid w:val="00F2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1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112E"/>
  </w:style>
  <w:style w:type="paragraph" w:styleId="a5">
    <w:name w:val="footer"/>
    <w:basedOn w:val="a"/>
    <w:link w:val="a6"/>
    <w:uiPriority w:val="99"/>
    <w:unhideWhenUsed/>
    <w:rsid w:val="00611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112E"/>
  </w:style>
  <w:style w:type="paragraph" w:styleId="a7">
    <w:name w:val="Balloon Text"/>
    <w:basedOn w:val="a"/>
    <w:link w:val="a8"/>
    <w:uiPriority w:val="99"/>
    <w:semiHidden/>
    <w:unhideWhenUsed/>
    <w:rsid w:val="00A50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09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Дильмухаметова Эльвира Ришатовна</dc:creator>
  <cp:keywords/>
  <dc:description/>
  <cp:lastModifiedBy>Герасимова Н.В.</cp:lastModifiedBy>
  <cp:revision>12</cp:revision>
  <cp:lastPrinted>2017-08-29T07:01:00Z</cp:lastPrinted>
  <dcterms:created xsi:type="dcterms:W3CDTF">2017-08-10T08:33:00Z</dcterms:created>
  <dcterms:modified xsi:type="dcterms:W3CDTF">2017-08-29T07:01:00Z</dcterms:modified>
</cp:coreProperties>
</file>