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7C25AD"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D85C90" w:rsidRPr="00D85C90" w:rsidRDefault="00D85C90" w:rsidP="00D85C90">
      <w:pPr>
        <w:spacing w:line="336" w:lineRule="auto"/>
        <w:ind w:firstLine="708"/>
        <w:jc w:val="both"/>
        <w:rPr>
          <w:rFonts w:ascii="Times New Roman" w:hAnsi="Times New Roman" w:cs="Times New Roman"/>
          <w:sz w:val="26"/>
          <w:szCs w:val="26"/>
        </w:rPr>
      </w:pPr>
      <w:r w:rsidRPr="00D85C90">
        <w:rPr>
          <w:rFonts w:ascii="Times New Roman" w:hAnsi="Times New Roman" w:cs="Times New Roman"/>
          <w:sz w:val="26"/>
          <w:szCs w:val="26"/>
        </w:rPr>
        <w:t xml:space="preserve">В соответствии со статьей 19 Федерального закона от 05 апреля 2013 года </w:t>
      </w:r>
      <w:r w:rsidRPr="00D85C90">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D85C90" w:rsidRPr="00D85C90" w:rsidRDefault="00D85C90" w:rsidP="00D85C90">
      <w:pPr>
        <w:spacing w:line="336" w:lineRule="auto"/>
        <w:ind w:firstLine="708"/>
        <w:jc w:val="both"/>
        <w:rPr>
          <w:rFonts w:ascii="Times New Roman" w:hAnsi="Times New Roman" w:cs="Times New Roman"/>
          <w:sz w:val="26"/>
          <w:szCs w:val="26"/>
        </w:rPr>
      </w:pPr>
      <w:r w:rsidRPr="00D85C90">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Челябинской области» следующие изменения:</w:t>
      </w:r>
    </w:p>
    <w:p w:rsidR="00D85C90" w:rsidRPr="00D85C90" w:rsidRDefault="00D85C90" w:rsidP="00D85C90">
      <w:pPr>
        <w:spacing w:line="336" w:lineRule="auto"/>
        <w:ind w:firstLine="708"/>
        <w:jc w:val="both"/>
        <w:rPr>
          <w:rFonts w:ascii="Times New Roman" w:hAnsi="Times New Roman" w:cs="Times New Roman"/>
          <w:sz w:val="26"/>
          <w:szCs w:val="26"/>
        </w:rPr>
      </w:pPr>
      <w:r w:rsidRPr="00D85C90">
        <w:rPr>
          <w:rFonts w:ascii="Times New Roman" w:hAnsi="Times New Roman" w:cs="Times New Roman"/>
          <w:sz w:val="26"/>
          <w:szCs w:val="26"/>
        </w:rPr>
        <w:t xml:space="preserve">1) в разделе 10 «Иные затраты, относящиеся к затратам на приобретение основных средств в сфере информационно-коммуникационных технологий» строку 4 изложить в редакции согласно приложению 1 к настоящему Распоряжению; </w:t>
      </w:r>
    </w:p>
    <w:p w:rsidR="00D85C90" w:rsidRPr="00D85C90" w:rsidRDefault="00D85C90" w:rsidP="00D85C90">
      <w:pPr>
        <w:spacing w:line="336" w:lineRule="auto"/>
        <w:ind w:firstLine="708"/>
        <w:jc w:val="both"/>
        <w:rPr>
          <w:rFonts w:ascii="Times New Roman" w:hAnsi="Times New Roman" w:cs="Times New Roman"/>
          <w:sz w:val="26"/>
          <w:szCs w:val="26"/>
        </w:rPr>
      </w:pPr>
      <w:r w:rsidRPr="00D85C90">
        <w:rPr>
          <w:rFonts w:ascii="Times New Roman" w:hAnsi="Times New Roman" w:cs="Times New Roman"/>
          <w:sz w:val="26"/>
          <w:szCs w:val="26"/>
        </w:rPr>
        <w:t>2) раздел 61 «Прочие затраты, не вошедшие в другие категории» дополнить строками 38, 39 в редакции согласно приложению 2 к настоящему Распоряжению.</w:t>
      </w:r>
    </w:p>
    <w:p w:rsidR="00D85C90" w:rsidRPr="00D85C90" w:rsidRDefault="00D85C90" w:rsidP="00D85C90">
      <w:pPr>
        <w:spacing w:line="336" w:lineRule="auto"/>
        <w:ind w:firstLine="708"/>
        <w:jc w:val="both"/>
        <w:rPr>
          <w:rFonts w:ascii="Times New Roman" w:hAnsi="Times New Roman" w:cs="Times New Roman"/>
          <w:sz w:val="26"/>
          <w:szCs w:val="26"/>
        </w:rPr>
      </w:pPr>
      <w:r w:rsidRPr="00D85C90">
        <w:rPr>
          <w:rFonts w:ascii="Times New Roman" w:hAnsi="Times New Roman" w:cs="Times New Roman"/>
          <w:sz w:val="26"/>
          <w:szCs w:val="26"/>
        </w:rPr>
        <w:t>2. Настоящее Распоряжение вступает в силу со дня его подписания.</w:t>
      </w:r>
      <w:r w:rsidRPr="00D85C90">
        <w:rPr>
          <w:rFonts w:ascii="Times New Roman" w:hAnsi="Times New Roman" w:cs="Times New Roman"/>
          <w:sz w:val="26"/>
          <w:szCs w:val="26"/>
        </w:rPr>
        <w:tab/>
      </w:r>
    </w:p>
    <w:p w:rsidR="00D85C90" w:rsidRPr="00D85C90" w:rsidRDefault="00D85C90" w:rsidP="00D85C90">
      <w:pPr>
        <w:spacing w:line="336" w:lineRule="auto"/>
        <w:ind w:firstLine="708"/>
        <w:jc w:val="both"/>
        <w:rPr>
          <w:rFonts w:ascii="Times New Roman" w:hAnsi="Times New Roman" w:cs="Times New Roman"/>
          <w:sz w:val="26"/>
          <w:szCs w:val="26"/>
        </w:rPr>
      </w:pPr>
    </w:p>
    <w:p w:rsidR="00D85C90" w:rsidRPr="00D85C90" w:rsidRDefault="00D85C90" w:rsidP="00D85C90">
      <w:pPr>
        <w:spacing w:line="336" w:lineRule="auto"/>
        <w:ind w:firstLine="708"/>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5E43BF">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0F487A" w:rsidRPr="001D4429" w:rsidRDefault="000F487A" w:rsidP="000F487A">
      <w:pPr>
        <w:spacing w:after="0" w:line="240" w:lineRule="auto"/>
        <w:ind w:left="10620"/>
        <w:rPr>
          <w:rFonts w:ascii="Times New Roman" w:eastAsia="Times New Roman" w:hAnsi="Times New Roman" w:cs="Times New Roman"/>
          <w:noProof w:val="0"/>
          <w:sz w:val="26"/>
          <w:szCs w:val="26"/>
          <w:lang w:eastAsia="ru-RU"/>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t>от ____________ № _________</w:t>
      </w:r>
    </w:p>
    <w:p w:rsidR="00D85C90" w:rsidRDefault="00D85C90" w:rsidP="00D85C90">
      <w:pPr>
        <w:pStyle w:val="ConsPlusNormal"/>
        <w:ind w:left="709"/>
        <w:jc w:val="both"/>
        <w:rPr>
          <w:rFonts w:ascii="Times New Roman" w:hAnsi="Times New Roman" w:cs="Times New Roman"/>
          <w:b/>
          <w:i/>
          <w:sz w:val="26"/>
          <w:szCs w:val="26"/>
          <w:lang w:val="en-US"/>
        </w:rPr>
      </w:pPr>
    </w:p>
    <w:p w:rsidR="00D85C90" w:rsidRPr="00387CFD" w:rsidRDefault="00D85C90" w:rsidP="00D85C90">
      <w:pPr>
        <w:pStyle w:val="ConsPlusNormal"/>
        <w:ind w:left="709"/>
        <w:jc w:val="both"/>
        <w:rPr>
          <w:rFonts w:ascii="Times New Roman" w:hAnsi="Times New Roman" w:cs="Times New Roman"/>
          <w:b/>
          <w:i/>
          <w:sz w:val="26"/>
          <w:szCs w:val="26"/>
        </w:rPr>
      </w:pPr>
      <w:r w:rsidRPr="00387CFD">
        <w:rPr>
          <w:rFonts w:ascii="Times New Roman" w:hAnsi="Times New Roman" w:cs="Times New Roman"/>
          <w:b/>
          <w:i/>
          <w:sz w:val="26"/>
          <w:szCs w:val="26"/>
        </w:rPr>
        <w:t>10. Иные затраты, относящиеся к затратам на приобретение основных средств в сфере информационно-коммуникационных технологий (</w:t>
      </w:r>
      <w:r w:rsidRPr="00387CFD">
        <w:rPr>
          <w:rFonts w:ascii="Times New Roman" w:hAnsi="Times New Roman" w:cs="Times New Roman"/>
          <w:sz w:val="26"/>
          <w:szCs w:val="26"/>
        </w:rPr>
        <w:t>З</w:t>
      </w:r>
      <w:r w:rsidRPr="00387CFD">
        <w:rPr>
          <w:rFonts w:ascii="Times New Roman" w:hAnsi="Times New Roman" w:cs="Times New Roman"/>
          <w:sz w:val="26"/>
          <w:szCs w:val="26"/>
          <w:vertAlign w:val="subscript"/>
        </w:rPr>
        <w:t>ин</w:t>
      </w:r>
      <w:r w:rsidRPr="00387CFD">
        <w:rPr>
          <w:rFonts w:ascii="Times New Roman" w:hAnsi="Times New Roman" w:cs="Times New Roman"/>
          <w:sz w:val="26"/>
          <w:szCs w:val="26"/>
        </w:rPr>
        <w:t>),</w:t>
      </w:r>
      <w:r w:rsidRPr="00387CFD">
        <w:rPr>
          <w:rFonts w:ascii="Times New Roman" w:hAnsi="Times New Roman" w:cs="Times New Roman"/>
          <w:b/>
          <w:i/>
          <w:sz w:val="26"/>
          <w:szCs w:val="26"/>
        </w:rPr>
        <w:t xml:space="preserve"> определяются по формуле:</w:t>
      </w:r>
    </w:p>
    <w:p w:rsidR="00D85C90" w:rsidRPr="00387CFD" w:rsidRDefault="00D85C90" w:rsidP="00D85C90">
      <w:pPr>
        <w:autoSpaceDE w:val="0"/>
        <w:autoSpaceDN w:val="0"/>
        <w:adjustRightInd w:val="0"/>
        <w:ind w:firstLine="540"/>
        <w:jc w:val="center"/>
        <w:rPr>
          <w:sz w:val="26"/>
          <w:szCs w:val="26"/>
        </w:rPr>
      </w:pPr>
      <m:oMath>
        <m:sSub>
          <m:sSubPr>
            <m:ctrlPr>
              <w:rPr>
                <w:rFonts w:ascii="Cambria Math" w:hAnsi="Cambria Math"/>
                <w:sz w:val="26"/>
                <w:szCs w:val="26"/>
              </w:rPr>
            </m:ctrlPr>
          </m:sSubPr>
          <m:e>
            <m:r>
              <m:rPr>
                <m:sty m:val="p"/>
              </m:rPr>
              <w:rPr>
                <w:rFonts w:ascii="Cambria Math"/>
                <w:sz w:val="26"/>
                <w:szCs w:val="26"/>
              </w:rPr>
              <m:t>З</m:t>
            </m:r>
          </m:e>
          <m:sub>
            <m:r>
              <m:rPr>
                <m:sty m:val="p"/>
              </m:rPr>
              <w:rPr>
                <w:rFonts w:ascii="Cambria Math"/>
                <w:sz w:val="26"/>
                <w:szCs w:val="26"/>
              </w:rPr>
              <m:t>ин</m:t>
            </m:r>
          </m:sub>
        </m:sSub>
        <m:r>
          <m:rPr>
            <m:sty m:val="p"/>
          </m:rPr>
          <w:rPr>
            <w:rFonts w:ascii="Cambria Math"/>
            <w:sz w:val="26"/>
            <w:szCs w:val="26"/>
          </w:rPr>
          <m:t>=</m:t>
        </m:r>
        <m:nary>
          <m:naryPr>
            <m:chr m:val="∑"/>
            <m:limLoc m:val="undOvr"/>
            <m:ctrlPr>
              <w:rPr>
                <w:rFonts w:ascii="Cambria Math" w:hAnsi="Cambria Math"/>
                <w:sz w:val="26"/>
                <w:szCs w:val="26"/>
              </w:rPr>
            </m:ctrlPr>
          </m:naryPr>
          <m:sub>
            <m:r>
              <m:rPr>
                <m:sty m:val="p"/>
              </m:rPr>
              <w:rPr>
                <w:rFonts w:ascii="Cambria Math"/>
                <w:sz w:val="26"/>
                <w:szCs w:val="26"/>
              </w:rPr>
              <m:t>i=1</m:t>
            </m:r>
          </m:sub>
          <m:sup>
            <m:r>
              <m:rPr>
                <m:sty m:val="p"/>
              </m:rPr>
              <w:rPr>
                <w:rFonts w:ascii="Cambria Math"/>
                <w:sz w:val="26"/>
                <w:szCs w:val="26"/>
                <w:lang w:val="en-US"/>
              </w:rPr>
              <m:t>n</m:t>
            </m:r>
          </m:sup>
          <m:e>
            <m:sSub>
              <m:sSubPr>
                <m:ctrlPr>
                  <w:rPr>
                    <w:rFonts w:ascii="Cambria Math" w:hAnsi="Cambria Math"/>
                    <w:sz w:val="26"/>
                    <w:szCs w:val="26"/>
                  </w:rPr>
                </m:ctrlPr>
              </m:sSubPr>
              <m:e>
                <m:r>
                  <m:rPr>
                    <m:sty m:val="p"/>
                  </m:rPr>
                  <w:rPr>
                    <w:rFonts w:ascii="Cambria Math"/>
                    <w:sz w:val="26"/>
                    <w:szCs w:val="26"/>
                  </w:rPr>
                  <m:t>Q</m:t>
                </m:r>
              </m:e>
              <m:sub>
                <m:r>
                  <m:rPr>
                    <m:sty m:val="p"/>
                  </m:rPr>
                  <w:rPr>
                    <w:rFonts w:ascii="Cambria Math"/>
                    <w:sz w:val="26"/>
                    <w:szCs w:val="26"/>
                  </w:rPr>
                  <m:t xml:space="preserve">i </m:t>
                </m:r>
              </m:sub>
            </m:sSub>
            <m:r>
              <m:rPr>
                <m:sty m:val="p"/>
              </m:rPr>
              <w:rPr>
                <w:rFonts w:ascii="Cambria Math"/>
                <w:sz w:val="26"/>
                <w:szCs w:val="26"/>
              </w:rPr>
              <m:t>×</m:t>
            </m:r>
            <m:sSub>
              <m:sSubPr>
                <m:ctrlPr>
                  <w:rPr>
                    <w:rFonts w:ascii="Cambria Math" w:hAnsi="Cambria Math"/>
                    <w:sz w:val="26"/>
                    <w:szCs w:val="26"/>
                  </w:rPr>
                </m:ctrlPr>
              </m:sSubPr>
              <m:e>
                <m:r>
                  <m:rPr>
                    <m:sty m:val="p"/>
                  </m:rPr>
                  <w:rPr>
                    <w:rFonts w:ascii="Cambria Math"/>
                    <w:sz w:val="26"/>
                    <w:szCs w:val="26"/>
                    <w:lang w:val="en-US"/>
                  </w:rPr>
                  <m:t>P</m:t>
                </m:r>
              </m:e>
              <m:sub>
                <m:r>
                  <m:rPr>
                    <m:sty m:val="p"/>
                  </m:rPr>
                  <w:rPr>
                    <w:rFonts w:ascii="Cambria Math"/>
                    <w:sz w:val="26"/>
                    <w:szCs w:val="26"/>
                  </w:rPr>
                  <m:t xml:space="preserve">i </m:t>
                </m:r>
              </m:sub>
            </m:sSub>
            <m:r>
              <m:rPr>
                <m:sty m:val="p"/>
              </m:rPr>
              <w:rPr>
                <w:rFonts w:ascii="Cambria Math"/>
                <w:sz w:val="26"/>
                <w:szCs w:val="26"/>
              </w:rPr>
              <m:t>,</m:t>
            </m:r>
          </m:e>
        </m:nary>
        <m:r>
          <m:rPr>
            <m:sty m:val="p"/>
          </m:rPr>
          <w:rPr>
            <w:rFonts w:ascii="Cambria Math"/>
            <w:sz w:val="26"/>
            <w:szCs w:val="26"/>
          </w:rPr>
          <m:t xml:space="preserve"> </m:t>
        </m:r>
        <m:r>
          <m:rPr>
            <m:sty m:val="p"/>
          </m:rPr>
          <w:rPr>
            <w:rFonts w:ascii="Cambria Math"/>
            <w:sz w:val="26"/>
            <w:szCs w:val="26"/>
          </w:rPr>
          <m:t>где</m:t>
        </m:r>
      </m:oMath>
      <w:r w:rsidRPr="00387CFD">
        <w:rPr>
          <w:rFonts w:eastAsiaTheme="minorEastAsia"/>
          <w:sz w:val="26"/>
          <w:szCs w:val="26"/>
        </w:rPr>
        <w:t>:</w:t>
      </w:r>
    </w:p>
    <w:p w:rsidR="00D85C90" w:rsidRPr="00D85C90" w:rsidRDefault="00D85C90" w:rsidP="00D85C90">
      <w:pPr>
        <w:pStyle w:val="ConsPlusNormal"/>
        <w:ind w:firstLine="540"/>
        <w:jc w:val="both"/>
        <w:rPr>
          <w:rFonts w:ascii="Times New Roman" w:hAnsi="Times New Roman" w:cs="Times New Roman"/>
          <w:sz w:val="24"/>
          <w:szCs w:val="24"/>
        </w:rPr>
      </w:pPr>
      <w:r w:rsidRPr="00D85C90">
        <w:rPr>
          <w:rFonts w:ascii="Times New Roman" w:hAnsi="Times New Roman" w:cs="Times New Roman"/>
          <w:sz w:val="24"/>
          <w:szCs w:val="24"/>
        </w:rPr>
        <w:t>З</w:t>
      </w:r>
      <w:r w:rsidRPr="00D85C90">
        <w:rPr>
          <w:rFonts w:ascii="Times New Roman" w:hAnsi="Times New Roman" w:cs="Times New Roman"/>
          <w:sz w:val="24"/>
          <w:szCs w:val="24"/>
          <w:vertAlign w:val="subscript"/>
        </w:rPr>
        <w:t>ин</w:t>
      </w:r>
      <w:r w:rsidRPr="00D85C90">
        <w:rPr>
          <w:rFonts w:ascii="Times New Roman" w:hAnsi="Times New Roman" w:cs="Times New Roman"/>
          <w:sz w:val="24"/>
          <w:szCs w:val="24"/>
        </w:rPr>
        <w:t xml:space="preserve"> – затраты в год;</w:t>
      </w:r>
    </w:p>
    <w:p w:rsidR="00D85C90" w:rsidRPr="00D85C90" w:rsidRDefault="00D85C90" w:rsidP="00D85C90">
      <w:pPr>
        <w:pStyle w:val="ConsPlusNormal"/>
        <w:ind w:firstLine="540"/>
        <w:jc w:val="both"/>
        <w:rPr>
          <w:rFonts w:ascii="Times New Roman" w:hAnsi="Times New Roman" w:cs="Times New Roman"/>
          <w:sz w:val="24"/>
          <w:szCs w:val="24"/>
        </w:rPr>
      </w:pPr>
      <w:r w:rsidRPr="00D85C90">
        <w:rPr>
          <w:rFonts w:ascii="Times New Roman" w:hAnsi="Times New Roman" w:cs="Times New Roman"/>
          <w:sz w:val="24"/>
          <w:szCs w:val="24"/>
          <w:lang w:val="en-US"/>
        </w:rPr>
        <w:t>Q</w:t>
      </w:r>
      <w:r w:rsidRPr="00D85C90">
        <w:rPr>
          <w:rFonts w:ascii="Times New Roman" w:hAnsi="Times New Roman" w:cs="Times New Roman"/>
          <w:sz w:val="24"/>
          <w:szCs w:val="24"/>
          <w:vertAlign w:val="subscript"/>
          <w:lang w:val="en-US"/>
        </w:rPr>
        <w:t>i</w:t>
      </w:r>
      <w:r w:rsidRPr="00D85C90">
        <w:rPr>
          <w:rFonts w:ascii="Times New Roman" w:hAnsi="Times New Roman" w:cs="Times New Roman"/>
          <w:sz w:val="24"/>
          <w:szCs w:val="24"/>
          <w:vertAlign w:val="subscript"/>
        </w:rPr>
        <w:t xml:space="preserve"> </w:t>
      </w:r>
      <w:r w:rsidRPr="00D85C90">
        <w:rPr>
          <w:rFonts w:ascii="Times New Roman" w:hAnsi="Times New Roman" w:cs="Times New Roman"/>
          <w:sz w:val="24"/>
          <w:szCs w:val="24"/>
        </w:rPr>
        <w:t xml:space="preserve">– количество </w:t>
      </w:r>
      <w:proofErr w:type="spellStart"/>
      <w:r w:rsidRPr="00D85C90">
        <w:rPr>
          <w:rFonts w:ascii="Times New Roman" w:hAnsi="Times New Roman" w:cs="Times New Roman"/>
          <w:sz w:val="24"/>
          <w:szCs w:val="24"/>
        </w:rPr>
        <w:t>i-х</w:t>
      </w:r>
      <w:proofErr w:type="spellEnd"/>
      <w:r w:rsidRPr="00D85C90">
        <w:rPr>
          <w:rFonts w:ascii="Times New Roman" w:hAnsi="Times New Roman" w:cs="Times New Roman"/>
          <w:sz w:val="24"/>
          <w:szCs w:val="24"/>
        </w:rPr>
        <w:t xml:space="preserve"> Товаров для приобретения;</w:t>
      </w:r>
    </w:p>
    <w:p w:rsidR="00D85C90" w:rsidRPr="00D85C90" w:rsidRDefault="00D85C90" w:rsidP="00D85C90">
      <w:pPr>
        <w:pStyle w:val="ConsPlusNormal"/>
        <w:ind w:firstLine="540"/>
        <w:jc w:val="both"/>
        <w:rPr>
          <w:rFonts w:ascii="Times New Roman" w:hAnsi="Times New Roman" w:cs="Times New Roman"/>
          <w:sz w:val="24"/>
          <w:szCs w:val="24"/>
        </w:rPr>
      </w:pPr>
      <w:r w:rsidRPr="00D85C90">
        <w:rPr>
          <w:rFonts w:ascii="Times New Roman" w:hAnsi="Times New Roman" w:cs="Times New Roman"/>
          <w:sz w:val="24"/>
          <w:szCs w:val="24"/>
        </w:rPr>
        <w:t>Р</w:t>
      </w:r>
      <w:r w:rsidRPr="00D85C90">
        <w:rPr>
          <w:rFonts w:ascii="Times New Roman" w:hAnsi="Times New Roman" w:cs="Times New Roman"/>
          <w:sz w:val="24"/>
          <w:szCs w:val="24"/>
          <w:vertAlign w:val="subscript"/>
          <w:lang w:val="en-US"/>
        </w:rPr>
        <w:t>i</w:t>
      </w:r>
      <w:r w:rsidRPr="00D85C90">
        <w:rPr>
          <w:rFonts w:ascii="Times New Roman" w:hAnsi="Times New Roman" w:cs="Times New Roman"/>
          <w:sz w:val="24"/>
          <w:szCs w:val="24"/>
          <w:vertAlign w:val="subscript"/>
        </w:rPr>
        <w:t xml:space="preserve"> </w:t>
      </w:r>
      <w:r w:rsidRPr="00D85C90">
        <w:rPr>
          <w:rFonts w:ascii="Times New Roman" w:hAnsi="Times New Roman" w:cs="Times New Roman"/>
          <w:sz w:val="24"/>
          <w:szCs w:val="24"/>
        </w:rPr>
        <w:t>– цена i-го Товара техники</w:t>
      </w:r>
    </w:p>
    <w:tbl>
      <w:tblPr>
        <w:tblStyle w:val="a3"/>
        <w:tblW w:w="15026" w:type="dxa"/>
        <w:tblInd w:w="108" w:type="dxa"/>
        <w:tblLayout w:type="fixed"/>
        <w:tblLook w:val="04A0"/>
      </w:tblPr>
      <w:tblGrid>
        <w:gridCol w:w="1276"/>
        <w:gridCol w:w="5528"/>
        <w:gridCol w:w="1560"/>
        <w:gridCol w:w="1984"/>
        <w:gridCol w:w="2268"/>
        <w:gridCol w:w="2410"/>
      </w:tblGrid>
      <w:tr w:rsidR="00D85C90" w:rsidRPr="00D85C90" w:rsidTr="00D85C90">
        <w:tc>
          <w:tcPr>
            <w:tcW w:w="1276" w:type="dxa"/>
          </w:tcPr>
          <w:p w:rsidR="00D85C90" w:rsidRPr="00D85C90" w:rsidRDefault="00D85C90" w:rsidP="00D85C90">
            <w:pPr>
              <w:pStyle w:val="ConsPlusNormal"/>
              <w:tabs>
                <w:tab w:val="left" w:pos="9498"/>
                <w:tab w:val="left" w:pos="10206"/>
                <w:tab w:val="left" w:pos="13892"/>
              </w:tabs>
              <w:ind w:left="176"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val="en-US" w:eastAsia="en-US"/>
              </w:rPr>
              <w:t>№ п/п</w:t>
            </w:r>
          </w:p>
        </w:tc>
        <w:tc>
          <w:tcPr>
            <w:tcW w:w="5528" w:type="dxa"/>
          </w:tcPr>
          <w:p w:rsidR="00D85C90" w:rsidRPr="00D85C90" w:rsidRDefault="00D85C90" w:rsidP="00D85C9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Наименование товара</w:t>
            </w:r>
          </w:p>
        </w:tc>
        <w:tc>
          <w:tcPr>
            <w:tcW w:w="1560" w:type="dxa"/>
          </w:tcPr>
          <w:p w:rsidR="00D85C90" w:rsidRPr="00D85C90" w:rsidRDefault="00D85C90" w:rsidP="00D85C9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Ед. изм.</w:t>
            </w:r>
          </w:p>
        </w:tc>
        <w:tc>
          <w:tcPr>
            <w:tcW w:w="1984" w:type="dxa"/>
          </w:tcPr>
          <w:p w:rsidR="00D85C90" w:rsidRPr="00D85C90" w:rsidRDefault="00D85C90" w:rsidP="00D85C9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 xml:space="preserve">Количество единиц </w:t>
            </w:r>
            <w:r w:rsidRPr="00D85C90">
              <w:rPr>
                <w:rFonts w:ascii="Times New Roman" w:hAnsi="Times New Roman" w:cs="Times New Roman"/>
                <w:b/>
                <w:sz w:val="24"/>
                <w:szCs w:val="24"/>
              </w:rPr>
              <w:t>(</w:t>
            </w:r>
            <w:r w:rsidRPr="00D85C90">
              <w:rPr>
                <w:rFonts w:ascii="Times New Roman" w:hAnsi="Times New Roman" w:cs="Times New Roman"/>
                <w:b/>
                <w:sz w:val="24"/>
                <w:szCs w:val="24"/>
                <w:lang w:val="en-US"/>
              </w:rPr>
              <w:t>Qi</w:t>
            </w:r>
            <w:r w:rsidRPr="00D85C90">
              <w:rPr>
                <w:rFonts w:ascii="Times New Roman" w:hAnsi="Times New Roman" w:cs="Times New Roman"/>
                <w:b/>
                <w:sz w:val="24"/>
                <w:szCs w:val="24"/>
              </w:rPr>
              <w:t>)</w:t>
            </w:r>
          </w:p>
        </w:tc>
        <w:tc>
          <w:tcPr>
            <w:tcW w:w="2268" w:type="dxa"/>
          </w:tcPr>
          <w:p w:rsidR="00D85C90" w:rsidRPr="00D85C90" w:rsidRDefault="00D85C90" w:rsidP="00D85C9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 xml:space="preserve">Предельная цена за единицу, руб. </w:t>
            </w:r>
            <w:r w:rsidRPr="00D85C90">
              <w:rPr>
                <w:rFonts w:ascii="Times New Roman" w:hAnsi="Times New Roman" w:cs="Times New Roman"/>
                <w:b/>
                <w:sz w:val="24"/>
                <w:szCs w:val="24"/>
              </w:rPr>
              <w:t>(</w:t>
            </w:r>
            <w:r w:rsidRPr="00D85C90">
              <w:rPr>
                <w:rFonts w:ascii="Times New Roman" w:hAnsi="Times New Roman" w:cs="Times New Roman"/>
                <w:b/>
                <w:sz w:val="24"/>
                <w:szCs w:val="24"/>
                <w:lang w:val="en-US"/>
              </w:rPr>
              <w:t>Pi</w:t>
            </w:r>
            <w:r w:rsidRPr="00D85C90">
              <w:rPr>
                <w:rFonts w:ascii="Times New Roman" w:hAnsi="Times New Roman" w:cs="Times New Roman"/>
                <w:b/>
                <w:sz w:val="24"/>
                <w:szCs w:val="24"/>
              </w:rPr>
              <w:t>)</w:t>
            </w:r>
          </w:p>
        </w:tc>
        <w:tc>
          <w:tcPr>
            <w:tcW w:w="2410" w:type="dxa"/>
          </w:tcPr>
          <w:p w:rsidR="00D85C90" w:rsidRPr="00D85C90" w:rsidRDefault="00D85C90" w:rsidP="00D85C90">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sz w:val="24"/>
                <w:szCs w:val="24"/>
              </w:rPr>
              <w:t>Метод формир</w:t>
            </w:r>
            <w:r w:rsidRPr="00D85C90">
              <w:rPr>
                <w:rFonts w:ascii="Times New Roman" w:hAnsi="Times New Roman" w:cs="Times New Roman"/>
                <w:b/>
                <w:sz w:val="24"/>
                <w:szCs w:val="24"/>
              </w:rPr>
              <w:t>о</w:t>
            </w:r>
            <w:r w:rsidRPr="00D85C90">
              <w:rPr>
                <w:rFonts w:ascii="Times New Roman" w:hAnsi="Times New Roman" w:cs="Times New Roman"/>
                <w:b/>
                <w:sz w:val="24"/>
                <w:szCs w:val="24"/>
              </w:rPr>
              <w:t>вания нормати</w:t>
            </w:r>
            <w:r w:rsidRPr="00D85C90">
              <w:rPr>
                <w:rFonts w:ascii="Times New Roman" w:hAnsi="Times New Roman" w:cs="Times New Roman"/>
                <w:b/>
                <w:sz w:val="24"/>
                <w:szCs w:val="24"/>
              </w:rPr>
              <w:t>в</w:t>
            </w:r>
            <w:r w:rsidRPr="00D85C90">
              <w:rPr>
                <w:rFonts w:ascii="Times New Roman" w:hAnsi="Times New Roman" w:cs="Times New Roman"/>
                <w:b/>
                <w:sz w:val="24"/>
                <w:szCs w:val="24"/>
              </w:rPr>
              <w:t>ных з</w:t>
            </w:r>
            <w:r w:rsidRPr="00D85C90">
              <w:rPr>
                <w:rFonts w:ascii="Times New Roman" w:hAnsi="Times New Roman" w:cs="Times New Roman"/>
                <w:b/>
                <w:sz w:val="24"/>
                <w:szCs w:val="24"/>
              </w:rPr>
              <w:t>а</w:t>
            </w:r>
            <w:r w:rsidRPr="00D85C90">
              <w:rPr>
                <w:rFonts w:ascii="Times New Roman" w:hAnsi="Times New Roman" w:cs="Times New Roman"/>
                <w:b/>
                <w:sz w:val="24"/>
                <w:szCs w:val="24"/>
              </w:rPr>
              <w:t>трат</w:t>
            </w:r>
          </w:p>
        </w:tc>
      </w:tr>
    </w:tbl>
    <w:p w:rsidR="00D85C90" w:rsidRPr="00D85C90" w:rsidRDefault="00D85C90" w:rsidP="00D85C90">
      <w:pPr>
        <w:pStyle w:val="ConsPlusNormal"/>
        <w:ind w:left="709" w:firstLine="540"/>
        <w:jc w:val="both"/>
        <w:rPr>
          <w:rFonts w:ascii="Times New Roman" w:hAnsi="Times New Roman" w:cs="Times New Roman"/>
          <w:sz w:val="24"/>
          <w:szCs w:val="24"/>
        </w:rPr>
      </w:pPr>
    </w:p>
    <w:tbl>
      <w:tblPr>
        <w:tblStyle w:val="a3"/>
        <w:tblW w:w="15026" w:type="dxa"/>
        <w:tblInd w:w="108" w:type="dxa"/>
        <w:tblLook w:val="04A0"/>
      </w:tblPr>
      <w:tblGrid>
        <w:gridCol w:w="1222"/>
        <w:gridCol w:w="5582"/>
        <w:gridCol w:w="1560"/>
        <w:gridCol w:w="1984"/>
        <w:gridCol w:w="2268"/>
        <w:gridCol w:w="2410"/>
      </w:tblGrid>
      <w:tr w:rsidR="00D85C90" w:rsidRPr="00D85C90" w:rsidTr="00D85C90">
        <w:trPr>
          <w:tblHeader/>
        </w:trPr>
        <w:tc>
          <w:tcPr>
            <w:tcW w:w="1222" w:type="dxa"/>
          </w:tcPr>
          <w:p w:rsidR="00D85C90" w:rsidRPr="00D85C90" w:rsidRDefault="00D85C90" w:rsidP="00D85C90">
            <w:pPr>
              <w:pStyle w:val="ConsPlusNormal"/>
              <w:tabs>
                <w:tab w:val="left" w:pos="9498"/>
                <w:tab w:val="left" w:pos="10206"/>
                <w:tab w:val="left" w:pos="13892"/>
              </w:tabs>
              <w:ind w:left="709" w:right="176"/>
              <w:jc w:val="center"/>
              <w:rPr>
                <w:rFonts w:ascii="Times New Roman" w:hAnsi="Times New Roman" w:cs="Times New Roman"/>
                <w:b/>
                <w:noProof/>
                <w:sz w:val="24"/>
                <w:szCs w:val="24"/>
                <w:lang w:val="en-US" w:eastAsia="en-US"/>
              </w:rPr>
            </w:pPr>
            <w:r w:rsidRPr="00D85C90">
              <w:rPr>
                <w:rFonts w:ascii="Times New Roman" w:hAnsi="Times New Roman" w:cs="Times New Roman"/>
                <w:b/>
                <w:noProof/>
                <w:sz w:val="24"/>
                <w:szCs w:val="24"/>
                <w:lang w:val="en-US" w:eastAsia="en-US"/>
              </w:rPr>
              <w:t>1</w:t>
            </w:r>
          </w:p>
        </w:tc>
        <w:tc>
          <w:tcPr>
            <w:tcW w:w="5582" w:type="dxa"/>
          </w:tcPr>
          <w:p w:rsidR="00D85C90" w:rsidRPr="00D85C90" w:rsidRDefault="00D85C90" w:rsidP="00D85C90">
            <w:pPr>
              <w:pStyle w:val="ConsPlusNormal"/>
              <w:tabs>
                <w:tab w:val="left" w:pos="9498"/>
                <w:tab w:val="left" w:pos="10206"/>
                <w:tab w:val="left" w:pos="13892"/>
              </w:tabs>
              <w:ind w:left="709" w:right="176"/>
              <w:jc w:val="center"/>
              <w:rPr>
                <w:rFonts w:ascii="Times New Roman" w:hAnsi="Times New Roman" w:cs="Times New Roman"/>
                <w:b/>
                <w:noProof/>
                <w:sz w:val="24"/>
                <w:szCs w:val="24"/>
                <w:lang w:val="en-US" w:eastAsia="en-US"/>
              </w:rPr>
            </w:pPr>
            <w:r w:rsidRPr="00D85C90">
              <w:rPr>
                <w:rFonts w:ascii="Times New Roman" w:hAnsi="Times New Roman" w:cs="Times New Roman"/>
                <w:b/>
                <w:noProof/>
                <w:sz w:val="24"/>
                <w:szCs w:val="24"/>
                <w:lang w:val="en-US" w:eastAsia="en-US"/>
              </w:rPr>
              <w:t>2</w:t>
            </w:r>
          </w:p>
        </w:tc>
        <w:tc>
          <w:tcPr>
            <w:tcW w:w="1560" w:type="dxa"/>
          </w:tcPr>
          <w:p w:rsidR="00D85C90" w:rsidRPr="00D85C90" w:rsidRDefault="00D85C90" w:rsidP="00D85C90">
            <w:pPr>
              <w:pStyle w:val="ConsPlusNormal"/>
              <w:tabs>
                <w:tab w:val="left" w:pos="9498"/>
                <w:tab w:val="left" w:pos="10206"/>
                <w:tab w:val="left" w:pos="13892"/>
              </w:tabs>
              <w:ind w:left="709" w:right="176"/>
              <w:jc w:val="center"/>
              <w:rPr>
                <w:rFonts w:ascii="Times New Roman" w:hAnsi="Times New Roman" w:cs="Times New Roman"/>
                <w:b/>
                <w:noProof/>
                <w:sz w:val="24"/>
                <w:szCs w:val="24"/>
                <w:lang w:val="en-US" w:eastAsia="en-US"/>
              </w:rPr>
            </w:pPr>
            <w:r w:rsidRPr="00D85C90">
              <w:rPr>
                <w:rFonts w:ascii="Times New Roman" w:hAnsi="Times New Roman" w:cs="Times New Roman"/>
                <w:b/>
                <w:noProof/>
                <w:sz w:val="24"/>
                <w:szCs w:val="24"/>
                <w:lang w:val="en-US" w:eastAsia="en-US"/>
              </w:rPr>
              <w:t>3</w:t>
            </w:r>
          </w:p>
        </w:tc>
        <w:tc>
          <w:tcPr>
            <w:tcW w:w="1984" w:type="dxa"/>
          </w:tcPr>
          <w:p w:rsidR="00D85C90" w:rsidRPr="00D85C90" w:rsidRDefault="00D85C90" w:rsidP="00D85C90">
            <w:pPr>
              <w:pStyle w:val="ConsPlusNormal"/>
              <w:tabs>
                <w:tab w:val="left" w:pos="9498"/>
                <w:tab w:val="left" w:pos="10206"/>
                <w:tab w:val="left" w:pos="13892"/>
              </w:tabs>
              <w:ind w:left="709" w:right="176"/>
              <w:jc w:val="center"/>
              <w:rPr>
                <w:rFonts w:ascii="Times New Roman" w:hAnsi="Times New Roman" w:cs="Times New Roman"/>
                <w:b/>
                <w:noProof/>
                <w:sz w:val="24"/>
                <w:szCs w:val="24"/>
                <w:lang w:val="en-US" w:eastAsia="en-US"/>
              </w:rPr>
            </w:pPr>
            <w:r w:rsidRPr="00D85C90">
              <w:rPr>
                <w:rFonts w:ascii="Times New Roman" w:hAnsi="Times New Roman" w:cs="Times New Roman"/>
                <w:b/>
                <w:noProof/>
                <w:sz w:val="24"/>
                <w:szCs w:val="24"/>
                <w:lang w:val="en-US" w:eastAsia="en-US"/>
              </w:rPr>
              <w:t>4</w:t>
            </w:r>
          </w:p>
        </w:tc>
        <w:tc>
          <w:tcPr>
            <w:tcW w:w="2268" w:type="dxa"/>
          </w:tcPr>
          <w:p w:rsidR="00D85C90" w:rsidRPr="00D85C90" w:rsidRDefault="00D85C90" w:rsidP="00D85C90">
            <w:pPr>
              <w:pStyle w:val="ConsPlusNormal"/>
              <w:tabs>
                <w:tab w:val="left" w:pos="9498"/>
                <w:tab w:val="left" w:pos="10206"/>
                <w:tab w:val="left" w:pos="13892"/>
              </w:tabs>
              <w:ind w:left="709" w:right="176"/>
              <w:jc w:val="center"/>
              <w:rPr>
                <w:rFonts w:ascii="Times New Roman" w:hAnsi="Times New Roman" w:cs="Times New Roman"/>
                <w:b/>
                <w:noProof/>
                <w:sz w:val="24"/>
                <w:szCs w:val="24"/>
                <w:lang w:val="en-US" w:eastAsia="en-US"/>
              </w:rPr>
            </w:pPr>
            <w:r w:rsidRPr="00D85C90">
              <w:rPr>
                <w:rFonts w:ascii="Times New Roman" w:hAnsi="Times New Roman" w:cs="Times New Roman"/>
                <w:b/>
                <w:noProof/>
                <w:sz w:val="24"/>
                <w:szCs w:val="24"/>
                <w:lang w:val="en-US" w:eastAsia="en-US"/>
              </w:rPr>
              <w:t>5</w:t>
            </w:r>
          </w:p>
        </w:tc>
        <w:tc>
          <w:tcPr>
            <w:tcW w:w="2410" w:type="dxa"/>
          </w:tcPr>
          <w:p w:rsidR="00D85C90" w:rsidRPr="00D85C90" w:rsidRDefault="00D85C90" w:rsidP="00D85C90">
            <w:pPr>
              <w:pStyle w:val="ConsPlusNormal"/>
              <w:tabs>
                <w:tab w:val="left" w:pos="9498"/>
                <w:tab w:val="left" w:pos="10206"/>
                <w:tab w:val="left" w:pos="13892"/>
              </w:tabs>
              <w:ind w:left="709" w:right="176"/>
              <w:jc w:val="center"/>
              <w:rPr>
                <w:rFonts w:ascii="Times New Roman" w:hAnsi="Times New Roman" w:cs="Times New Roman"/>
                <w:b/>
                <w:sz w:val="24"/>
                <w:szCs w:val="24"/>
                <w:lang w:val="en-US"/>
              </w:rPr>
            </w:pPr>
            <w:r w:rsidRPr="00D85C90">
              <w:rPr>
                <w:rFonts w:ascii="Times New Roman" w:hAnsi="Times New Roman" w:cs="Times New Roman"/>
                <w:b/>
                <w:sz w:val="24"/>
                <w:szCs w:val="24"/>
                <w:lang w:val="en-US"/>
              </w:rPr>
              <w:t>6</w:t>
            </w:r>
          </w:p>
        </w:tc>
      </w:tr>
      <w:tr w:rsidR="00D85C90" w:rsidRPr="00D85C90" w:rsidTr="00D85C90">
        <w:trPr>
          <w:trHeight w:val="340"/>
        </w:trPr>
        <w:tc>
          <w:tcPr>
            <w:tcW w:w="1222" w:type="dxa"/>
          </w:tcPr>
          <w:p w:rsidR="00D85C90" w:rsidRPr="00D85C90" w:rsidRDefault="00D85C90" w:rsidP="00D85C90">
            <w:pPr>
              <w:pStyle w:val="ConsPlusNormal"/>
              <w:jc w:val="center"/>
              <w:rPr>
                <w:rFonts w:ascii="Times New Roman" w:hAnsi="Times New Roman" w:cs="Times New Roman"/>
                <w:sz w:val="24"/>
                <w:szCs w:val="24"/>
              </w:rPr>
            </w:pPr>
            <w:r w:rsidRPr="00D85C90">
              <w:rPr>
                <w:rFonts w:ascii="Times New Roman" w:hAnsi="Times New Roman" w:cs="Times New Roman"/>
                <w:sz w:val="24"/>
                <w:szCs w:val="24"/>
              </w:rPr>
              <w:t>«4.</w:t>
            </w:r>
          </w:p>
        </w:tc>
        <w:tc>
          <w:tcPr>
            <w:tcW w:w="5582" w:type="dxa"/>
          </w:tcPr>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Коммутатор Eltex MES2324P</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Тип коммутатора: Управляемый</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Количество портов Ethernet 10/100/1000 Base-T (8P8C): ≥ 24 шт.</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Количество портов 10G SFP+: ≥ 4 шт.</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Количество портов PoE: ≥ 24 шт.</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Количество портов PoE+: ≥ 12 шт.</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Тип передачи данных: Ethernet</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Блок питания: Встроенный</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Тип электропитания: AC</w:t>
            </w:r>
          </w:p>
          <w:p w:rsidR="00D85C90" w:rsidRPr="00D85C90" w:rsidRDefault="00D85C90" w:rsidP="00D85C90">
            <w:pPr>
              <w:ind w:left="227"/>
              <w:rPr>
                <w:rFonts w:ascii="Times New Roman" w:hAnsi="Times New Roman" w:cs="Times New Roman"/>
                <w:sz w:val="24"/>
                <w:szCs w:val="24"/>
              </w:rPr>
            </w:pPr>
            <w:r w:rsidRPr="00D85C90">
              <w:rPr>
                <w:rFonts w:ascii="Times New Roman" w:hAnsi="Times New Roman" w:cs="Times New Roman"/>
                <w:sz w:val="24"/>
                <w:szCs w:val="24"/>
              </w:rPr>
              <w:t>Внутренняя пропускная способность: ≥ 100 Гигабит в секунду</w:t>
            </w:r>
          </w:p>
        </w:tc>
        <w:tc>
          <w:tcPr>
            <w:tcW w:w="1560" w:type="dxa"/>
          </w:tcPr>
          <w:p w:rsidR="00D85C90" w:rsidRPr="00D85C90" w:rsidRDefault="00D85C90" w:rsidP="00D85C90">
            <w:pPr>
              <w:pStyle w:val="ConsPlusNormal"/>
              <w:jc w:val="center"/>
              <w:rPr>
                <w:rFonts w:ascii="Times New Roman" w:hAnsi="Times New Roman" w:cs="Times New Roman"/>
                <w:sz w:val="24"/>
                <w:szCs w:val="24"/>
              </w:rPr>
            </w:pPr>
            <w:r w:rsidRPr="00D85C90">
              <w:rPr>
                <w:rFonts w:ascii="Times New Roman" w:hAnsi="Times New Roman" w:cs="Times New Roman"/>
                <w:sz w:val="24"/>
                <w:szCs w:val="24"/>
              </w:rPr>
              <w:t>шт.</w:t>
            </w:r>
          </w:p>
        </w:tc>
        <w:tc>
          <w:tcPr>
            <w:tcW w:w="1984" w:type="dxa"/>
          </w:tcPr>
          <w:p w:rsidR="00D85C90" w:rsidRPr="00D85C90" w:rsidRDefault="00D85C90" w:rsidP="00D85C90">
            <w:pPr>
              <w:pStyle w:val="ConsPlusNormal"/>
              <w:jc w:val="center"/>
              <w:rPr>
                <w:rFonts w:ascii="Times New Roman" w:hAnsi="Times New Roman" w:cs="Times New Roman"/>
                <w:sz w:val="24"/>
                <w:szCs w:val="24"/>
              </w:rPr>
            </w:pPr>
            <w:r w:rsidRPr="00D85C90">
              <w:rPr>
                <w:rFonts w:ascii="Times New Roman" w:hAnsi="Times New Roman" w:cs="Times New Roman"/>
                <w:sz w:val="24"/>
                <w:szCs w:val="24"/>
              </w:rPr>
              <w:t>18</w:t>
            </w:r>
          </w:p>
        </w:tc>
        <w:tc>
          <w:tcPr>
            <w:tcW w:w="2268" w:type="dxa"/>
          </w:tcPr>
          <w:p w:rsidR="00D85C90" w:rsidRPr="00D85C90" w:rsidRDefault="00D85C90" w:rsidP="00D85C90">
            <w:pPr>
              <w:pStyle w:val="ConsPlusNormal"/>
              <w:jc w:val="center"/>
              <w:rPr>
                <w:rFonts w:ascii="Times New Roman" w:hAnsi="Times New Roman" w:cs="Times New Roman"/>
                <w:sz w:val="24"/>
                <w:szCs w:val="24"/>
              </w:rPr>
            </w:pPr>
            <w:r w:rsidRPr="00D85C90">
              <w:rPr>
                <w:rFonts w:ascii="Times New Roman" w:hAnsi="Times New Roman" w:cs="Times New Roman"/>
                <w:sz w:val="24"/>
                <w:szCs w:val="24"/>
              </w:rPr>
              <w:t>195 000,00</w:t>
            </w:r>
          </w:p>
        </w:tc>
        <w:tc>
          <w:tcPr>
            <w:tcW w:w="2410" w:type="dxa"/>
          </w:tcPr>
          <w:p w:rsidR="00D85C90" w:rsidRPr="00D85C90" w:rsidRDefault="00D85C90" w:rsidP="00D85C90">
            <w:pPr>
              <w:pStyle w:val="ConsPlusNormal"/>
              <w:jc w:val="center"/>
              <w:rPr>
                <w:rFonts w:ascii="Times New Roman" w:hAnsi="Times New Roman" w:cs="Times New Roman"/>
                <w:sz w:val="24"/>
                <w:szCs w:val="24"/>
              </w:rPr>
            </w:pPr>
            <w:proofErr w:type="spellStart"/>
            <w:r w:rsidRPr="00D85C90">
              <w:rPr>
                <w:rFonts w:ascii="Times New Roman" w:hAnsi="Times New Roman" w:cs="Times New Roman"/>
                <w:sz w:val="24"/>
                <w:szCs w:val="24"/>
              </w:rPr>
              <w:t>подп</w:t>
            </w:r>
            <w:proofErr w:type="spellEnd"/>
            <w:r w:rsidRPr="00D85C90">
              <w:rPr>
                <w:rFonts w:ascii="Times New Roman" w:hAnsi="Times New Roman" w:cs="Times New Roman"/>
                <w:sz w:val="24"/>
                <w:szCs w:val="24"/>
              </w:rPr>
              <w:t>. 1 п. 2</w:t>
            </w:r>
            <w:r>
              <w:rPr>
                <w:rFonts w:ascii="Times New Roman" w:hAnsi="Times New Roman" w:cs="Times New Roman"/>
                <w:sz w:val="24"/>
                <w:szCs w:val="24"/>
              </w:rPr>
              <w:t>»</w:t>
            </w:r>
          </w:p>
        </w:tc>
      </w:tr>
    </w:tbl>
    <w:p w:rsidR="00D85C90" w:rsidRPr="00D85C90" w:rsidRDefault="00D85C90" w:rsidP="00D85C90">
      <w:pPr>
        <w:spacing w:after="200" w:line="276" w:lineRule="auto"/>
        <w:ind w:left="709"/>
        <w:rPr>
          <w:rFonts w:ascii="Times New Roman" w:hAnsi="Times New Roman" w:cs="Times New Roman"/>
          <w:sz w:val="24"/>
          <w:szCs w:val="24"/>
        </w:rPr>
      </w:pPr>
      <w:r w:rsidRPr="00D85C90">
        <w:rPr>
          <w:rFonts w:ascii="Times New Roman" w:hAnsi="Times New Roman" w:cs="Times New Roman"/>
          <w:sz w:val="24"/>
          <w:szCs w:val="24"/>
        </w:rPr>
        <w:br w:type="page"/>
      </w:r>
    </w:p>
    <w:p w:rsidR="00D85C90" w:rsidRPr="00D85C90" w:rsidRDefault="00D85C90" w:rsidP="00D85C90">
      <w:pPr>
        <w:ind w:left="10620"/>
        <w:rPr>
          <w:rFonts w:ascii="Times New Roman" w:hAnsi="Times New Roman" w:cs="Times New Roman"/>
          <w:sz w:val="24"/>
          <w:szCs w:val="24"/>
        </w:rPr>
      </w:pPr>
      <w:r w:rsidRPr="00D85C90">
        <w:rPr>
          <w:rFonts w:ascii="Times New Roman" w:hAnsi="Times New Roman" w:cs="Times New Roman"/>
          <w:sz w:val="24"/>
          <w:szCs w:val="24"/>
        </w:rPr>
        <w:lastRenderedPageBreak/>
        <w:t>Приложение 2</w:t>
      </w:r>
      <w:r w:rsidRPr="00D85C90">
        <w:rPr>
          <w:rFonts w:ascii="Times New Roman" w:hAnsi="Times New Roman" w:cs="Times New Roman"/>
          <w:sz w:val="24"/>
          <w:szCs w:val="24"/>
        </w:rPr>
        <w:br/>
        <w:t xml:space="preserve">к распоряжению </w:t>
      </w:r>
      <w:r w:rsidRPr="00D85C90">
        <w:rPr>
          <w:rFonts w:ascii="Times New Roman" w:hAnsi="Times New Roman" w:cs="Times New Roman"/>
          <w:sz w:val="24"/>
          <w:szCs w:val="24"/>
        </w:rPr>
        <w:br/>
        <w:t xml:space="preserve">руководителя аппарата  Законодательного Собрания  Челябинской области </w:t>
      </w:r>
    </w:p>
    <w:p w:rsidR="00D85C90" w:rsidRPr="00D85C90" w:rsidRDefault="00D85C90" w:rsidP="00D85C90">
      <w:pPr>
        <w:ind w:left="10620"/>
        <w:rPr>
          <w:rFonts w:ascii="Times New Roman" w:hAnsi="Times New Roman" w:cs="Times New Roman"/>
          <w:sz w:val="24"/>
          <w:szCs w:val="24"/>
        </w:rPr>
      </w:pPr>
      <w:r w:rsidRPr="00D85C90">
        <w:rPr>
          <w:rFonts w:ascii="Times New Roman" w:hAnsi="Times New Roman" w:cs="Times New Roman"/>
          <w:sz w:val="24"/>
          <w:szCs w:val="24"/>
        </w:rPr>
        <w:t>от __________ № _________</w:t>
      </w:r>
    </w:p>
    <w:p w:rsidR="00D85C90" w:rsidRPr="00D85C90" w:rsidRDefault="00D85C90" w:rsidP="00D85C90">
      <w:pPr>
        <w:pStyle w:val="ConsPlusNormal"/>
        <w:ind w:left="8496" w:firstLine="9"/>
        <w:rPr>
          <w:rFonts w:ascii="Times New Roman" w:hAnsi="Times New Roman" w:cs="Times New Roman"/>
          <w:sz w:val="24"/>
          <w:szCs w:val="24"/>
        </w:rPr>
      </w:pPr>
    </w:p>
    <w:p w:rsidR="00D85C90" w:rsidRPr="00D85C90" w:rsidRDefault="00D85C90" w:rsidP="00D85C90">
      <w:pPr>
        <w:pStyle w:val="ConsPlusNormal"/>
        <w:ind w:left="8496" w:firstLine="9"/>
        <w:rPr>
          <w:rFonts w:ascii="Times New Roman" w:hAnsi="Times New Roman" w:cs="Times New Roman"/>
          <w:sz w:val="24"/>
          <w:szCs w:val="24"/>
        </w:rPr>
      </w:pPr>
    </w:p>
    <w:p w:rsidR="00D85C90" w:rsidRPr="00D85C90" w:rsidRDefault="00D85C90" w:rsidP="00D85C90">
      <w:pPr>
        <w:pStyle w:val="ConsPlusNormal"/>
        <w:ind w:left="1069"/>
        <w:jc w:val="both"/>
        <w:rPr>
          <w:rFonts w:ascii="Times New Roman" w:hAnsi="Times New Roman" w:cs="Times New Roman"/>
          <w:b/>
          <w:i/>
          <w:sz w:val="24"/>
          <w:szCs w:val="24"/>
        </w:rPr>
      </w:pPr>
      <w:r w:rsidRPr="00D85C90">
        <w:rPr>
          <w:rFonts w:ascii="Times New Roman" w:hAnsi="Times New Roman" w:cs="Times New Roman"/>
          <w:b/>
          <w:i/>
          <w:sz w:val="24"/>
          <w:szCs w:val="24"/>
        </w:rPr>
        <w:t>61. Прочие затраты, не вошедшие в другие категории (</w:t>
      </w:r>
      <w:proofErr w:type="spellStart"/>
      <w:r w:rsidRPr="00D85C90">
        <w:rPr>
          <w:rFonts w:ascii="Times New Roman" w:hAnsi="Times New Roman" w:cs="Times New Roman"/>
          <w:b/>
          <w:i/>
          <w:sz w:val="24"/>
          <w:szCs w:val="24"/>
        </w:rPr>
        <w:t>З</w:t>
      </w:r>
      <w:r w:rsidRPr="00D85C90">
        <w:rPr>
          <w:rFonts w:ascii="Times New Roman" w:hAnsi="Times New Roman" w:cs="Times New Roman"/>
          <w:b/>
          <w:i/>
          <w:sz w:val="24"/>
          <w:szCs w:val="24"/>
          <w:vertAlign w:val="subscript"/>
        </w:rPr>
        <w:t>проч</w:t>
      </w:r>
      <w:proofErr w:type="spellEnd"/>
      <w:r w:rsidRPr="00D85C90">
        <w:rPr>
          <w:rFonts w:ascii="Times New Roman" w:hAnsi="Times New Roman" w:cs="Times New Roman"/>
          <w:b/>
          <w:i/>
          <w:sz w:val="24"/>
          <w:szCs w:val="24"/>
        </w:rPr>
        <w:t>), определяются по формуле:</w:t>
      </w:r>
    </w:p>
    <w:p w:rsidR="00D85C90" w:rsidRPr="00D85C90" w:rsidRDefault="00D85C90" w:rsidP="00D85C90">
      <w:pPr>
        <w:autoSpaceDE w:val="0"/>
        <w:autoSpaceDN w:val="0"/>
        <w:adjustRightInd w:val="0"/>
        <w:ind w:firstLine="540"/>
        <w:jc w:val="center"/>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hAnsi="Times New Roman" w:cs="Times New Roman"/>
                <w:sz w:val="24"/>
                <w:szCs w:val="24"/>
              </w:rPr>
              <m:t>З</m:t>
            </m:r>
          </m:e>
          <m:sub>
            <m:r>
              <m:rPr>
                <m:sty m:val="p"/>
              </m:rPr>
              <w:rPr>
                <w:rFonts w:hAnsi="Times New Roman" w:cs="Times New Roman"/>
                <w:sz w:val="24"/>
                <w:szCs w:val="24"/>
              </w:rPr>
              <m:t>проч</m:t>
            </m:r>
          </m:sub>
        </m:sSub>
        <m:r>
          <m:rPr>
            <m:sty m:val="p"/>
          </m:rPr>
          <w:rPr>
            <w:rFonts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hAnsi="Times New Roman" w:cs="Times New Roman"/>
                <w:sz w:val="24"/>
                <w:szCs w:val="24"/>
              </w:rPr>
              <m:t>i=1</m:t>
            </m:r>
          </m:sub>
          <m:sup>
            <m:r>
              <m:rPr>
                <m:sty m:val="p"/>
              </m:rPr>
              <w:rPr>
                <w:rFonts w:hAnsi="Times New Roman" w:cs="Times New Roman"/>
                <w:sz w:val="24"/>
                <w:szCs w:val="24"/>
                <w:lang w:val="en-US"/>
              </w:rPr>
              <m:t>n</m:t>
            </m:r>
          </m:sup>
          <m:e>
            <m:sSub>
              <m:sSubPr>
                <m:ctrlPr>
                  <w:rPr>
                    <w:rFonts w:ascii="Cambria Math" w:hAnsi="Times New Roman" w:cs="Times New Roman"/>
                    <w:sz w:val="24"/>
                    <w:szCs w:val="24"/>
                  </w:rPr>
                </m:ctrlPr>
              </m:sSubPr>
              <m:e>
                <m:r>
                  <m:rPr>
                    <m:sty m:val="p"/>
                  </m:rPr>
                  <w:rPr>
                    <w:rFonts w:hAnsi="Times New Roman" w:cs="Times New Roman"/>
                    <w:sz w:val="24"/>
                    <w:szCs w:val="24"/>
                  </w:rPr>
                  <m:t>Q</m:t>
                </m:r>
              </m:e>
              <m:sub>
                <m:r>
                  <m:rPr>
                    <m:sty m:val="p"/>
                  </m:rPr>
                  <w:rPr>
                    <w:rFonts w:hAnsi="Times New Roman" w:cs="Times New Roman"/>
                    <w:sz w:val="24"/>
                    <w:szCs w:val="24"/>
                  </w:rPr>
                  <m:t xml:space="preserve">i </m:t>
                </m:r>
                <m:r>
                  <m:rPr>
                    <m:sty m:val="p"/>
                  </m:rPr>
                  <w:rPr>
                    <w:rFonts w:hAnsi="Times New Roman" w:cs="Times New Roman"/>
                    <w:sz w:val="24"/>
                    <w:szCs w:val="24"/>
                  </w:rPr>
                  <m:t>проч</m:t>
                </m:r>
              </m:sub>
            </m:sSub>
            <m:r>
              <m:rPr>
                <m:sty m:val="p"/>
              </m:rPr>
              <w:rPr>
                <w:rFonts w:hAnsi="Times New Roman" w:cs="Times New Roman"/>
                <w:sz w:val="24"/>
                <w:szCs w:val="24"/>
              </w:rPr>
              <m:t>×</m:t>
            </m:r>
            <m:sSub>
              <m:sSubPr>
                <m:ctrlPr>
                  <w:rPr>
                    <w:rFonts w:ascii="Cambria Math" w:hAnsi="Times New Roman" w:cs="Times New Roman"/>
                    <w:sz w:val="24"/>
                    <w:szCs w:val="24"/>
                  </w:rPr>
                </m:ctrlPr>
              </m:sSubPr>
              <m:e>
                <m:r>
                  <m:rPr>
                    <m:sty m:val="p"/>
                  </m:rPr>
                  <w:rPr>
                    <w:rFonts w:hAnsi="Times New Roman" w:cs="Times New Roman"/>
                    <w:sz w:val="24"/>
                    <w:szCs w:val="24"/>
                    <w:lang w:val="en-US"/>
                  </w:rPr>
                  <m:t>P</m:t>
                </m:r>
              </m:e>
              <m:sub>
                <m:r>
                  <m:rPr>
                    <m:sty m:val="p"/>
                  </m:rPr>
                  <w:rPr>
                    <w:rFonts w:hAnsi="Times New Roman" w:cs="Times New Roman"/>
                    <w:sz w:val="24"/>
                    <w:szCs w:val="24"/>
                  </w:rPr>
                  <m:t xml:space="preserve">i </m:t>
                </m:r>
                <m:r>
                  <m:rPr>
                    <m:sty m:val="p"/>
                  </m:rPr>
                  <w:rPr>
                    <w:rFonts w:hAnsi="Times New Roman" w:cs="Times New Roman"/>
                    <w:sz w:val="24"/>
                    <w:szCs w:val="24"/>
                  </w:rPr>
                  <m:t>проч</m:t>
                </m:r>
              </m:sub>
            </m:sSub>
            <m:r>
              <m:rPr>
                <m:sty m:val="p"/>
              </m:rPr>
              <w:rPr>
                <w:rFonts w:hAnsi="Times New Roman" w:cs="Times New Roman"/>
                <w:sz w:val="24"/>
                <w:szCs w:val="24"/>
              </w:rPr>
              <m:t>,</m:t>
            </m:r>
          </m:e>
        </m:nary>
        <m:r>
          <m:rPr>
            <m:sty m:val="p"/>
          </m:rPr>
          <w:rPr>
            <w:rFonts w:hAnsi="Times New Roman" w:cs="Times New Roman"/>
            <w:sz w:val="24"/>
            <w:szCs w:val="24"/>
          </w:rPr>
          <m:t xml:space="preserve"> </m:t>
        </m:r>
        <m:r>
          <m:rPr>
            <m:sty m:val="p"/>
          </m:rPr>
          <w:rPr>
            <w:rFonts w:hAnsi="Times New Roman" w:cs="Times New Roman"/>
            <w:sz w:val="24"/>
            <w:szCs w:val="24"/>
          </w:rPr>
          <m:t>где</m:t>
        </m:r>
      </m:oMath>
      <w:r w:rsidRPr="00D85C90">
        <w:rPr>
          <w:rFonts w:ascii="Times New Roman" w:eastAsiaTheme="minorEastAsia" w:hAnsi="Times New Roman" w:cs="Times New Roman"/>
          <w:sz w:val="24"/>
          <w:szCs w:val="24"/>
        </w:rPr>
        <w:t>:</w:t>
      </w:r>
    </w:p>
    <w:p w:rsidR="00D85C90" w:rsidRPr="00D85C90" w:rsidRDefault="00D85C90" w:rsidP="00D85C90">
      <w:pPr>
        <w:pStyle w:val="ConsPlusNormal"/>
        <w:ind w:firstLine="540"/>
        <w:jc w:val="both"/>
        <w:rPr>
          <w:rFonts w:ascii="Times New Roman" w:hAnsi="Times New Roman" w:cs="Times New Roman"/>
          <w:sz w:val="24"/>
          <w:szCs w:val="24"/>
        </w:rPr>
      </w:pPr>
      <w:proofErr w:type="spellStart"/>
      <w:r w:rsidRPr="00D85C90">
        <w:rPr>
          <w:rFonts w:ascii="Times New Roman" w:hAnsi="Times New Roman" w:cs="Times New Roman"/>
          <w:sz w:val="24"/>
          <w:szCs w:val="24"/>
        </w:rPr>
        <w:t>З</w:t>
      </w:r>
      <w:r w:rsidRPr="00D85C90">
        <w:rPr>
          <w:rFonts w:ascii="Times New Roman" w:hAnsi="Times New Roman" w:cs="Times New Roman"/>
          <w:sz w:val="24"/>
          <w:szCs w:val="24"/>
          <w:vertAlign w:val="subscript"/>
        </w:rPr>
        <w:t>проч</w:t>
      </w:r>
      <w:proofErr w:type="spellEnd"/>
      <w:r w:rsidRPr="00D85C90">
        <w:rPr>
          <w:rFonts w:ascii="Times New Roman" w:hAnsi="Times New Roman" w:cs="Times New Roman"/>
          <w:sz w:val="24"/>
          <w:szCs w:val="24"/>
        </w:rPr>
        <w:t xml:space="preserve"> – затраты в месяц;</w:t>
      </w:r>
    </w:p>
    <w:p w:rsidR="00D85C90" w:rsidRPr="00D85C90" w:rsidRDefault="00D85C90" w:rsidP="00D85C90">
      <w:pPr>
        <w:pStyle w:val="ConsPlusNormal"/>
        <w:ind w:firstLine="540"/>
        <w:jc w:val="both"/>
        <w:rPr>
          <w:rFonts w:ascii="Times New Roman" w:hAnsi="Times New Roman" w:cs="Times New Roman"/>
          <w:sz w:val="24"/>
          <w:szCs w:val="24"/>
        </w:rPr>
      </w:pPr>
      <w:r w:rsidRPr="00D85C90">
        <w:rPr>
          <w:rFonts w:ascii="Times New Roman" w:hAnsi="Times New Roman" w:cs="Times New Roman"/>
          <w:sz w:val="24"/>
          <w:szCs w:val="24"/>
          <w:lang w:val="en-US"/>
        </w:rPr>
        <w:t>Q</w:t>
      </w:r>
      <w:r w:rsidRPr="00D85C90">
        <w:rPr>
          <w:rFonts w:ascii="Times New Roman" w:hAnsi="Times New Roman" w:cs="Times New Roman"/>
          <w:sz w:val="24"/>
          <w:szCs w:val="24"/>
          <w:vertAlign w:val="subscript"/>
          <w:lang w:val="en-US"/>
        </w:rPr>
        <w:t>i</w:t>
      </w:r>
      <w:proofErr w:type="spellStart"/>
      <w:r w:rsidRPr="00D85C90">
        <w:rPr>
          <w:rFonts w:ascii="Times New Roman" w:hAnsi="Times New Roman" w:cs="Times New Roman"/>
          <w:sz w:val="24"/>
          <w:szCs w:val="24"/>
          <w:vertAlign w:val="subscript"/>
        </w:rPr>
        <w:t>проч</w:t>
      </w:r>
      <w:proofErr w:type="spellEnd"/>
      <w:r w:rsidRPr="00D85C90">
        <w:rPr>
          <w:rFonts w:ascii="Times New Roman" w:hAnsi="Times New Roman" w:cs="Times New Roman"/>
          <w:sz w:val="24"/>
          <w:szCs w:val="24"/>
          <w:vertAlign w:val="subscript"/>
        </w:rPr>
        <w:t xml:space="preserve"> </w:t>
      </w:r>
      <w:r w:rsidRPr="00D85C90">
        <w:rPr>
          <w:rFonts w:ascii="Times New Roman" w:hAnsi="Times New Roman" w:cs="Times New Roman"/>
          <w:sz w:val="24"/>
          <w:szCs w:val="24"/>
        </w:rPr>
        <w:t xml:space="preserve">– количество </w:t>
      </w:r>
      <w:proofErr w:type="spellStart"/>
      <w:r w:rsidRPr="00D85C90">
        <w:rPr>
          <w:rFonts w:ascii="Times New Roman" w:hAnsi="Times New Roman" w:cs="Times New Roman"/>
          <w:sz w:val="24"/>
          <w:szCs w:val="24"/>
        </w:rPr>
        <w:t>i-х</w:t>
      </w:r>
      <w:proofErr w:type="spellEnd"/>
      <w:r w:rsidRPr="00D85C90">
        <w:rPr>
          <w:rFonts w:ascii="Times New Roman" w:hAnsi="Times New Roman" w:cs="Times New Roman"/>
          <w:sz w:val="24"/>
          <w:szCs w:val="24"/>
        </w:rPr>
        <w:t xml:space="preserve"> предметов для приобретения;</w:t>
      </w:r>
    </w:p>
    <w:p w:rsidR="00D85C90" w:rsidRPr="00D85C90" w:rsidRDefault="00D85C90" w:rsidP="00D85C90">
      <w:pPr>
        <w:pStyle w:val="ConsPlusNormal"/>
        <w:ind w:firstLine="540"/>
        <w:jc w:val="both"/>
        <w:rPr>
          <w:rFonts w:ascii="Times New Roman" w:hAnsi="Times New Roman" w:cs="Times New Roman"/>
          <w:sz w:val="24"/>
          <w:szCs w:val="24"/>
        </w:rPr>
      </w:pPr>
      <w:r w:rsidRPr="00D85C90">
        <w:rPr>
          <w:rFonts w:ascii="Times New Roman" w:hAnsi="Times New Roman" w:cs="Times New Roman"/>
          <w:sz w:val="24"/>
          <w:szCs w:val="24"/>
        </w:rPr>
        <w:t>Р</w:t>
      </w:r>
      <w:r w:rsidRPr="00D85C90">
        <w:rPr>
          <w:rFonts w:ascii="Times New Roman" w:hAnsi="Times New Roman" w:cs="Times New Roman"/>
          <w:sz w:val="24"/>
          <w:szCs w:val="24"/>
          <w:vertAlign w:val="subscript"/>
          <w:lang w:val="en-US"/>
        </w:rPr>
        <w:t>i</w:t>
      </w:r>
      <w:proofErr w:type="spellStart"/>
      <w:r w:rsidRPr="00D85C90">
        <w:rPr>
          <w:rFonts w:ascii="Times New Roman" w:hAnsi="Times New Roman" w:cs="Times New Roman"/>
          <w:sz w:val="24"/>
          <w:szCs w:val="24"/>
          <w:vertAlign w:val="subscript"/>
        </w:rPr>
        <w:t>проч</w:t>
      </w:r>
      <w:proofErr w:type="spellEnd"/>
      <w:r w:rsidRPr="00D85C90">
        <w:rPr>
          <w:rFonts w:ascii="Times New Roman" w:hAnsi="Times New Roman" w:cs="Times New Roman"/>
          <w:sz w:val="24"/>
          <w:szCs w:val="24"/>
          <w:vertAlign w:val="subscript"/>
        </w:rPr>
        <w:t xml:space="preserve"> </w:t>
      </w:r>
      <w:r w:rsidRPr="00D85C90">
        <w:rPr>
          <w:rFonts w:ascii="Times New Roman" w:hAnsi="Times New Roman" w:cs="Times New Roman"/>
          <w:sz w:val="24"/>
          <w:szCs w:val="24"/>
        </w:rPr>
        <w:t>– цена i-го предмета.</w:t>
      </w:r>
    </w:p>
    <w:p w:rsidR="00D85C90" w:rsidRPr="00D85C90" w:rsidRDefault="00D85C90" w:rsidP="00D85C90">
      <w:pPr>
        <w:pStyle w:val="ConsPlusNormal"/>
        <w:ind w:firstLine="540"/>
        <w:jc w:val="both"/>
        <w:rPr>
          <w:rFonts w:ascii="Times New Roman" w:hAnsi="Times New Roman" w:cs="Times New Roman"/>
          <w:sz w:val="24"/>
          <w:szCs w:val="24"/>
        </w:rPr>
      </w:pPr>
    </w:p>
    <w:p w:rsidR="00D85C90" w:rsidRPr="00D85C90" w:rsidRDefault="00D85C90" w:rsidP="00D85C90">
      <w:pPr>
        <w:rPr>
          <w:rFonts w:ascii="Times New Roman" w:hAnsi="Times New Roman" w:cs="Times New Roman"/>
          <w:sz w:val="24"/>
          <w:szCs w:val="24"/>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394"/>
        <w:gridCol w:w="850"/>
        <w:gridCol w:w="2410"/>
        <w:gridCol w:w="3119"/>
        <w:gridCol w:w="2551"/>
      </w:tblGrid>
      <w:tr w:rsidR="00D85C90" w:rsidRPr="00D85C90" w:rsidTr="00A47875">
        <w:trPr>
          <w:tblHeader/>
        </w:trPr>
        <w:tc>
          <w:tcPr>
            <w:tcW w:w="993" w:type="dxa"/>
            <w:tcBorders>
              <w:top w:val="single" w:sz="4" w:space="0" w:color="auto"/>
              <w:left w:val="single" w:sz="4" w:space="0" w:color="auto"/>
              <w:bottom w:val="single" w:sz="4" w:space="0" w:color="auto"/>
              <w:right w:val="single" w:sz="4" w:space="0" w:color="auto"/>
            </w:tcBorders>
          </w:tcPr>
          <w:p w:rsidR="00D85C90" w:rsidRPr="00D85C90" w:rsidRDefault="00D85C90" w:rsidP="00A478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val="en-US" w:eastAsia="en-US"/>
              </w:rPr>
              <w:t>№ п/п</w:t>
            </w:r>
          </w:p>
        </w:tc>
        <w:tc>
          <w:tcPr>
            <w:tcW w:w="4394"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pStyle w:val="ConsPlusNormal"/>
              <w:tabs>
                <w:tab w:val="left" w:pos="9498"/>
                <w:tab w:val="left" w:pos="10206"/>
                <w:tab w:val="left" w:pos="13892"/>
              </w:tabs>
              <w:ind w:right="34"/>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Ед. изм.</w:t>
            </w:r>
          </w:p>
        </w:tc>
        <w:tc>
          <w:tcPr>
            <w:tcW w:w="2410"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Количество единиц в год (</w:t>
            </w:r>
            <w:r w:rsidRPr="00D85C90">
              <w:rPr>
                <w:rFonts w:ascii="Times New Roman" w:hAnsi="Times New Roman" w:cs="Times New Roman"/>
                <w:b/>
                <w:noProof/>
                <w:sz w:val="24"/>
                <w:szCs w:val="24"/>
                <w:lang w:val="en-US" w:eastAsia="en-US"/>
              </w:rPr>
              <w:t>Q</w:t>
            </w:r>
            <w:r w:rsidRPr="00D85C90">
              <w:rPr>
                <w:rFonts w:ascii="Times New Roman" w:hAnsi="Times New Roman" w:cs="Times New Roman"/>
                <w:b/>
                <w:noProof/>
                <w:sz w:val="24"/>
                <w:szCs w:val="24"/>
                <w:vertAlign w:val="subscript"/>
                <w:lang w:val="en-US" w:eastAsia="en-US"/>
              </w:rPr>
              <w:t>i</w:t>
            </w:r>
            <w:r w:rsidRPr="00D85C90">
              <w:rPr>
                <w:rFonts w:ascii="Times New Roman" w:hAnsi="Times New Roman" w:cs="Times New Roman"/>
                <w:b/>
                <w:noProof/>
                <w:sz w:val="24"/>
                <w:szCs w:val="24"/>
                <w:vertAlign w:val="subscript"/>
                <w:lang w:eastAsia="en-US"/>
              </w:rPr>
              <w:t xml:space="preserve"> проч</w:t>
            </w:r>
            <w:r w:rsidRPr="00D85C90">
              <w:rPr>
                <w:rFonts w:ascii="Times New Roman" w:hAnsi="Times New Roman" w:cs="Times New Roman"/>
                <w:b/>
                <w:noProof/>
                <w:sz w:val="24"/>
                <w:szCs w:val="24"/>
                <w:lang w:eastAsia="en-US"/>
              </w:rPr>
              <w:t>)</w:t>
            </w:r>
          </w:p>
        </w:tc>
        <w:tc>
          <w:tcPr>
            <w:tcW w:w="3119"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noProof/>
                <w:sz w:val="24"/>
                <w:szCs w:val="24"/>
                <w:lang w:eastAsia="en-US"/>
              </w:rPr>
              <w:t>Предельная цена за единицу, руб. (</w:t>
            </w:r>
            <w:r w:rsidRPr="00D85C90">
              <w:rPr>
                <w:rFonts w:ascii="Times New Roman" w:hAnsi="Times New Roman" w:cs="Times New Roman"/>
                <w:b/>
                <w:noProof/>
                <w:sz w:val="24"/>
                <w:szCs w:val="24"/>
                <w:lang w:val="en-US" w:eastAsia="en-US"/>
              </w:rPr>
              <w:t>P</w:t>
            </w:r>
            <w:r w:rsidRPr="00D85C90">
              <w:rPr>
                <w:rFonts w:ascii="Times New Roman" w:hAnsi="Times New Roman" w:cs="Times New Roman"/>
                <w:b/>
                <w:noProof/>
                <w:sz w:val="24"/>
                <w:szCs w:val="24"/>
                <w:vertAlign w:val="subscript"/>
                <w:lang w:val="en-US" w:eastAsia="en-US"/>
              </w:rPr>
              <w:t>i</w:t>
            </w:r>
            <w:r w:rsidRPr="00D85C90">
              <w:rPr>
                <w:rFonts w:ascii="Times New Roman" w:hAnsi="Times New Roman" w:cs="Times New Roman"/>
                <w:b/>
                <w:noProof/>
                <w:sz w:val="24"/>
                <w:szCs w:val="24"/>
                <w:vertAlign w:val="subscript"/>
                <w:lang w:eastAsia="en-US"/>
              </w:rPr>
              <w:t xml:space="preserve"> проч</w:t>
            </w:r>
            <w:r w:rsidRPr="00D85C90">
              <w:rPr>
                <w:rFonts w:ascii="Times New Roman" w:hAnsi="Times New Roman" w:cs="Times New Roman"/>
                <w:b/>
                <w:noProof/>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tcPr>
          <w:p w:rsidR="00D85C90" w:rsidRPr="00D85C90" w:rsidRDefault="00D85C90" w:rsidP="00A47875">
            <w:pPr>
              <w:pStyle w:val="ConsPlusNormal"/>
              <w:tabs>
                <w:tab w:val="left" w:pos="9498"/>
                <w:tab w:val="left" w:pos="10206"/>
                <w:tab w:val="left" w:pos="13892"/>
              </w:tabs>
              <w:ind w:right="176"/>
              <w:jc w:val="center"/>
              <w:rPr>
                <w:rFonts w:ascii="Times New Roman" w:hAnsi="Times New Roman" w:cs="Times New Roman"/>
                <w:b/>
                <w:noProof/>
                <w:sz w:val="24"/>
                <w:szCs w:val="24"/>
                <w:lang w:eastAsia="en-US"/>
              </w:rPr>
            </w:pPr>
            <w:r w:rsidRPr="00D85C90">
              <w:rPr>
                <w:rFonts w:ascii="Times New Roman" w:hAnsi="Times New Roman" w:cs="Times New Roman"/>
                <w:b/>
                <w:sz w:val="24"/>
                <w:szCs w:val="24"/>
              </w:rPr>
              <w:t>Метод формиров</w:t>
            </w:r>
            <w:r w:rsidRPr="00D85C90">
              <w:rPr>
                <w:rFonts w:ascii="Times New Roman" w:hAnsi="Times New Roman" w:cs="Times New Roman"/>
                <w:b/>
                <w:sz w:val="24"/>
                <w:szCs w:val="24"/>
              </w:rPr>
              <w:t>а</w:t>
            </w:r>
            <w:r w:rsidRPr="00D85C90">
              <w:rPr>
                <w:rFonts w:ascii="Times New Roman" w:hAnsi="Times New Roman" w:cs="Times New Roman"/>
                <w:b/>
                <w:sz w:val="24"/>
                <w:szCs w:val="24"/>
              </w:rPr>
              <w:t>ния нормативных затрат</w:t>
            </w:r>
          </w:p>
        </w:tc>
      </w:tr>
      <w:tr w:rsidR="00D85C90" w:rsidRPr="00D85C90" w:rsidTr="00A47875">
        <w:tc>
          <w:tcPr>
            <w:tcW w:w="993" w:type="dxa"/>
            <w:tcBorders>
              <w:top w:val="single" w:sz="4" w:space="0" w:color="auto"/>
              <w:left w:val="single" w:sz="4" w:space="0" w:color="auto"/>
              <w:bottom w:val="single" w:sz="4" w:space="0" w:color="auto"/>
              <w:right w:val="single" w:sz="4" w:space="0" w:color="auto"/>
            </w:tcBorders>
          </w:tcPr>
          <w:p w:rsidR="00D85C90" w:rsidRPr="00D85C90" w:rsidRDefault="00D85C90" w:rsidP="00A47875">
            <w:pPr>
              <w:jc w:val="center"/>
              <w:rPr>
                <w:rFonts w:ascii="Times New Roman" w:hAnsi="Times New Roman" w:cs="Times New Roman"/>
                <w:sz w:val="24"/>
                <w:szCs w:val="24"/>
                <w:lang w:val="en-US"/>
              </w:rPr>
            </w:pPr>
            <w:r w:rsidRPr="00D85C90">
              <w:rPr>
                <w:rFonts w:ascii="Times New Roman" w:hAnsi="Times New Roman" w:cs="Times New Roman"/>
                <w:sz w:val="24"/>
                <w:szCs w:val="24"/>
              </w:rPr>
              <w:t>«38.</w:t>
            </w:r>
          </w:p>
        </w:tc>
        <w:tc>
          <w:tcPr>
            <w:tcW w:w="4394"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rPr>
                <w:rFonts w:ascii="Times New Roman" w:hAnsi="Times New Roman" w:cs="Times New Roman"/>
                <w:sz w:val="24"/>
                <w:szCs w:val="24"/>
                <w:shd w:val="clear" w:color="auto" w:fill="FFFFFF"/>
              </w:rPr>
            </w:pPr>
            <w:r w:rsidRPr="00D85C90">
              <w:rPr>
                <w:rFonts w:ascii="Times New Roman" w:hAnsi="Times New Roman" w:cs="Times New Roman"/>
                <w:sz w:val="24"/>
                <w:szCs w:val="24"/>
                <w:shd w:val="clear" w:color="auto" w:fill="FFFFFF"/>
              </w:rPr>
              <w:t xml:space="preserve">Решетка радиаторная </w:t>
            </w:r>
          </w:p>
        </w:tc>
        <w:tc>
          <w:tcPr>
            <w:tcW w:w="850"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jc w:val="center"/>
              <w:rPr>
                <w:rFonts w:ascii="Times New Roman" w:hAnsi="Times New Roman" w:cs="Times New Roman"/>
                <w:sz w:val="24"/>
                <w:szCs w:val="24"/>
              </w:rPr>
            </w:pPr>
            <w:r w:rsidRPr="00D85C90">
              <w:rPr>
                <w:rFonts w:ascii="Times New Roman" w:hAnsi="Times New Roman" w:cs="Times New Roman"/>
                <w:sz w:val="24"/>
                <w:szCs w:val="24"/>
              </w:rPr>
              <w:t>шт.</w:t>
            </w:r>
          </w:p>
        </w:tc>
        <w:tc>
          <w:tcPr>
            <w:tcW w:w="2410"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tabs>
                <w:tab w:val="num" w:pos="927"/>
              </w:tabs>
              <w:autoSpaceDE w:val="0"/>
              <w:autoSpaceDN w:val="0"/>
              <w:adjustRightInd w:val="0"/>
              <w:jc w:val="center"/>
              <w:outlineLvl w:val="5"/>
              <w:rPr>
                <w:rFonts w:ascii="Times New Roman" w:hAnsi="Times New Roman" w:cs="Times New Roman"/>
                <w:sz w:val="24"/>
                <w:szCs w:val="24"/>
              </w:rPr>
            </w:pPr>
            <w:r w:rsidRPr="00D85C90">
              <w:rPr>
                <w:rFonts w:ascii="Times New Roman" w:hAnsi="Times New Roman" w:cs="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jc w:val="center"/>
              <w:rPr>
                <w:rFonts w:ascii="Times New Roman" w:hAnsi="Times New Roman" w:cs="Times New Roman"/>
                <w:sz w:val="24"/>
                <w:szCs w:val="24"/>
              </w:rPr>
            </w:pPr>
            <w:r w:rsidRPr="00D85C90">
              <w:rPr>
                <w:rFonts w:ascii="Times New Roman" w:hAnsi="Times New Roman" w:cs="Times New Roman"/>
                <w:sz w:val="24"/>
                <w:szCs w:val="24"/>
              </w:rPr>
              <w:t>790,00</w:t>
            </w:r>
          </w:p>
        </w:tc>
        <w:tc>
          <w:tcPr>
            <w:tcW w:w="2551" w:type="dxa"/>
            <w:vMerge w:val="restart"/>
            <w:tcBorders>
              <w:top w:val="single" w:sz="4" w:space="0" w:color="auto"/>
              <w:left w:val="single" w:sz="4" w:space="0" w:color="auto"/>
              <w:right w:val="single" w:sz="4" w:space="0" w:color="auto"/>
            </w:tcBorders>
          </w:tcPr>
          <w:p w:rsidR="00D85C90" w:rsidRPr="00D85C90" w:rsidRDefault="00D85C90" w:rsidP="00A47875">
            <w:pPr>
              <w:jc w:val="center"/>
              <w:rPr>
                <w:rFonts w:ascii="Times New Roman" w:hAnsi="Times New Roman" w:cs="Times New Roman"/>
                <w:sz w:val="24"/>
                <w:szCs w:val="24"/>
              </w:rPr>
            </w:pPr>
            <w:r w:rsidRPr="00D85C90">
              <w:rPr>
                <w:rFonts w:ascii="Times New Roman" w:hAnsi="Times New Roman" w:cs="Times New Roman"/>
                <w:sz w:val="24"/>
                <w:szCs w:val="24"/>
              </w:rPr>
              <w:t xml:space="preserve">подп. </w:t>
            </w:r>
            <w:r w:rsidRPr="00D85C90">
              <w:rPr>
                <w:rFonts w:ascii="Times New Roman" w:hAnsi="Times New Roman" w:cs="Times New Roman"/>
                <w:sz w:val="24"/>
                <w:szCs w:val="24"/>
                <w:lang w:val="en-US"/>
              </w:rPr>
              <w:t>3</w:t>
            </w:r>
            <w:r w:rsidRPr="00D85C90">
              <w:rPr>
                <w:rFonts w:ascii="Times New Roman" w:hAnsi="Times New Roman" w:cs="Times New Roman"/>
                <w:sz w:val="24"/>
                <w:szCs w:val="24"/>
              </w:rPr>
              <w:t xml:space="preserve"> п. 2»</w:t>
            </w:r>
          </w:p>
        </w:tc>
      </w:tr>
      <w:tr w:rsidR="00D85C90" w:rsidRPr="00D85C90" w:rsidTr="00A47875">
        <w:tc>
          <w:tcPr>
            <w:tcW w:w="993" w:type="dxa"/>
            <w:tcBorders>
              <w:top w:val="single" w:sz="4" w:space="0" w:color="auto"/>
              <w:left w:val="single" w:sz="4" w:space="0" w:color="auto"/>
              <w:bottom w:val="single" w:sz="4" w:space="0" w:color="auto"/>
              <w:right w:val="single" w:sz="4" w:space="0" w:color="auto"/>
            </w:tcBorders>
          </w:tcPr>
          <w:p w:rsidR="00D85C90" w:rsidRPr="00D85C90" w:rsidRDefault="00D85C90" w:rsidP="00A47875">
            <w:pPr>
              <w:jc w:val="center"/>
              <w:rPr>
                <w:rFonts w:ascii="Times New Roman" w:hAnsi="Times New Roman" w:cs="Times New Roman"/>
                <w:sz w:val="24"/>
                <w:szCs w:val="24"/>
              </w:rPr>
            </w:pPr>
            <w:r w:rsidRPr="00D85C90">
              <w:rPr>
                <w:rFonts w:ascii="Times New Roman" w:hAnsi="Times New Roman" w:cs="Times New Roman"/>
                <w:sz w:val="24"/>
                <w:szCs w:val="24"/>
              </w:rPr>
              <w:t>39.</w:t>
            </w:r>
          </w:p>
        </w:tc>
        <w:tc>
          <w:tcPr>
            <w:tcW w:w="4394"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rPr>
                <w:rFonts w:ascii="Times New Roman" w:hAnsi="Times New Roman" w:cs="Times New Roman"/>
                <w:sz w:val="24"/>
                <w:szCs w:val="24"/>
                <w:shd w:val="clear" w:color="auto" w:fill="FFFFFF"/>
              </w:rPr>
            </w:pPr>
            <w:r w:rsidRPr="00D85C90">
              <w:rPr>
                <w:rFonts w:ascii="Times New Roman" w:hAnsi="Times New Roman" w:cs="Times New Roman"/>
                <w:sz w:val="24"/>
                <w:szCs w:val="24"/>
                <w:shd w:val="clear" w:color="auto" w:fill="FFFFFF"/>
              </w:rPr>
              <w:t>Затвор  дисковый поворотный</w:t>
            </w:r>
          </w:p>
        </w:tc>
        <w:tc>
          <w:tcPr>
            <w:tcW w:w="850"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jc w:val="center"/>
              <w:rPr>
                <w:rFonts w:ascii="Times New Roman" w:hAnsi="Times New Roman" w:cs="Times New Roman"/>
                <w:sz w:val="24"/>
                <w:szCs w:val="24"/>
              </w:rPr>
            </w:pPr>
            <w:r w:rsidRPr="00D85C90">
              <w:rPr>
                <w:rFonts w:ascii="Times New Roman" w:hAnsi="Times New Roman" w:cs="Times New Roman"/>
                <w:sz w:val="24"/>
                <w:szCs w:val="24"/>
              </w:rPr>
              <w:t>шт.</w:t>
            </w:r>
          </w:p>
        </w:tc>
        <w:tc>
          <w:tcPr>
            <w:tcW w:w="2410"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tabs>
                <w:tab w:val="num" w:pos="927"/>
              </w:tabs>
              <w:autoSpaceDE w:val="0"/>
              <w:autoSpaceDN w:val="0"/>
              <w:adjustRightInd w:val="0"/>
              <w:jc w:val="center"/>
              <w:outlineLvl w:val="5"/>
              <w:rPr>
                <w:rFonts w:ascii="Times New Roman" w:hAnsi="Times New Roman" w:cs="Times New Roman"/>
                <w:sz w:val="24"/>
                <w:szCs w:val="24"/>
              </w:rPr>
            </w:pPr>
            <w:r w:rsidRPr="00D85C90">
              <w:rPr>
                <w:rFonts w:ascii="Times New Roman" w:hAnsi="Times New Roman" w:cs="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D85C90" w:rsidRPr="00D85C90" w:rsidRDefault="00D85C90" w:rsidP="00A47875">
            <w:pPr>
              <w:jc w:val="center"/>
              <w:rPr>
                <w:rFonts w:ascii="Times New Roman" w:hAnsi="Times New Roman" w:cs="Times New Roman"/>
                <w:sz w:val="24"/>
                <w:szCs w:val="24"/>
              </w:rPr>
            </w:pPr>
            <w:r w:rsidRPr="00D85C90">
              <w:rPr>
                <w:rFonts w:ascii="Times New Roman" w:hAnsi="Times New Roman" w:cs="Times New Roman"/>
                <w:sz w:val="24"/>
                <w:szCs w:val="24"/>
              </w:rPr>
              <w:t>4 750,00</w:t>
            </w:r>
          </w:p>
        </w:tc>
        <w:tc>
          <w:tcPr>
            <w:tcW w:w="2551" w:type="dxa"/>
            <w:vMerge/>
            <w:tcBorders>
              <w:left w:val="single" w:sz="4" w:space="0" w:color="auto"/>
              <w:right w:val="single" w:sz="4" w:space="0" w:color="auto"/>
            </w:tcBorders>
          </w:tcPr>
          <w:p w:rsidR="00D85C90" w:rsidRPr="00D85C90" w:rsidRDefault="00D85C90" w:rsidP="00A47875">
            <w:pPr>
              <w:jc w:val="center"/>
              <w:rPr>
                <w:rFonts w:ascii="Times New Roman" w:hAnsi="Times New Roman" w:cs="Times New Roman"/>
                <w:sz w:val="24"/>
                <w:szCs w:val="24"/>
              </w:rPr>
            </w:pPr>
          </w:p>
        </w:tc>
      </w:tr>
    </w:tbl>
    <w:p w:rsidR="00D85C90" w:rsidRPr="00D85C90" w:rsidRDefault="00D85C90" w:rsidP="00D85C90">
      <w:pPr>
        <w:pStyle w:val="ConsPlusNormal"/>
        <w:ind w:firstLine="540"/>
        <w:jc w:val="both"/>
        <w:rPr>
          <w:rFonts w:ascii="Times New Roman" w:hAnsi="Times New Roman" w:cs="Times New Roman"/>
          <w:sz w:val="24"/>
          <w:szCs w:val="24"/>
        </w:rPr>
      </w:pPr>
    </w:p>
    <w:p w:rsidR="00645E4D" w:rsidRPr="001D4429" w:rsidRDefault="00645E4D" w:rsidP="00645E4D">
      <w:pPr>
        <w:pStyle w:val="ConsPlusNormal"/>
        <w:ind w:firstLine="540"/>
        <w:jc w:val="both"/>
        <w:rPr>
          <w:rFonts w:ascii="Times New Roman" w:hAnsi="Times New Roman" w:cs="Times New Roman"/>
          <w:sz w:val="26"/>
          <w:szCs w:val="26"/>
        </w:rPr>
      </w:pPr>
    </w:p>
    <w:p w:rsidR="00645E4D" w:rsidRPr="001D4429" w:rsidRDefault="00645E4D" w:rsidP="00645E4D">
      <w:pPr>
        <w:pStyle w:val="ConsPlusNormal"/>
        <w:ind w:left="8496" w:firstLine="9"/>
        <w:rPr>
          <w:rFonts w:ascii="Times New Roman" w:hAnsi="Times New Roman" w:cs="Times New Roman"/>
          <w:sz w:val="26"/>
          <w:szCs w:val="26"/>
        </w:rPr>
      </w:pPr>
    </w:p>
    <w:p w:rsidR="00046B57" w:rsidRPr="001D4429" w:rsidRDefault="00046B57" w:rsidP="00645E4D">
      <w:pPr>
        <w:spacing w:after="0"/>
        <w:rPr>
          <w:rFonts w:ascii="Times New Roman" w:hAnsi="Times New Roman" w:cs="Times New Roman"/>
          <w:b/>
          <w:i/>
          <w:sz w:val="26"/>
          <w:szCs w:val="26"/>
        </w:rPr>
        <w:sectPr w:rsidR="00046B57" w:rsidRPr="001D4429" w:rsidSect="007C4656">
          <w:footerReference w:type="default" r:id="rId10"/>
          <w:pgSz w:w="16837" w:h="11905" w:orient="landscape"/>
          <w:pgMar w:top="1134" w:right="851" w:bottom="851" w:left="851" w:header="720" w:footer="720" w:gutter="0"/>
          <w:cols w:space="720"/>
          <w:noEndnote/>
          <w:docGrid w:linePitch="326"/>
        </w:sectPr>
      </w:pP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lastRenderedPageBreak/>
        <w:t>Пояснительная записка</w:t>
      </w:r>
    </w:p>
    <w:p w:rsidR="00046B57" w:rsidRPr="001D4429" w:rsidRDefault="00046B57" w:rsidP="00046B57">
      <w:pPr>
        <w:jc w:val="center"/>
        <w:rPr>
          <w:rFonts w:ascii="Times New Roman" w:hAnsi="Times New Roman" w:cs="Times New Roman"/>
          <w:sz w:val="26"/>
          <w:szCs w:val="26"/>
        </w:rPr>
      </w:pPr>
      <w:r w:rsidRPr="001D4429">
        <w:rPr>
          <w:rFonts w:ascii="Times New Roman" w:hAnsi="Times New Roman" w:cs="Times New Roman"/>
          <w:sz w:val="26"/>
          <w:szCs w:val="26"/>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1D4429">
        <w:rPr>
          <w:rFonts w:ascii="Times New Roman" w:hAnsi="Times New Roman" w:cs="Times New Roman"/>
          <w:sz w:val="26"/>
          <w:szCs w:val="26"/>
        </w:rPr>
        <w:t>руководителя аппарата</w:t>
      </w:r>
      <w:r w:rsidRPr="001D4429">
        <w:rPr>
          <w:rFonts w:ascii="Times New Roman" w:hAnsi="Times New Roman" w:cs="Times New Roman"/>
          <w:sz w:val="26"/>
          <w:szCs w:val="26"/>
        </w:rPr>
        <w:t xml:space="preserve"> 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w:t>
      </w:r>
    </w:p>
    <w:p w:rsidR="00046B57" w:rsidRPr="00530E4D" w:rsidRDefault="00046B57" w:rsidP="00046B57">
      <w:pPr>
        <w:ind w:firstLine="567"/>
        <w:jc w:val="both"/>
        <w:rPr>
          <w:rFonts w:ascii="Times New Roman" w:hAnsi="Times New Roman" w:cs="Times New Roman"/>
          <w:sz w:val="26"/>
          <w:szCs w:val="26"/>
        </w:rPr>
      </w:pPr>
      <w:r w:rsidRPr="001D4429">
        <w:rPr>
          <w:rFonts w:ascii="Times New Roman" w:hAnsi="Times New Roman" w:cs="Times New Roman"/>
          <w:sz w:val="26"/>
          <w:szCs w:val="26"/>
        </w:rPr>
        <w:t xml:space="preserve">Нормативные затраты на обеспечение функций Законодательного Собрания Челябинской области утверждены распоряжением </w:t>
      </w:r>
      <w:r w:rsidR="00F86E82" w:rsidRPr="001D4429">
        <w:rPr>
          <w:rFonts w:ascii="Times New Roman" w:hAnsi="Times New Roman" w:cs="Times New Roman"/>
          <w:sz w:val="26"/>
          <w:szCs w:val="26"/>
        </w:rPr>
        <w:t xml:space="preserve">руководителя аппарата </w:t>
      </w:r>
      <w:r w:rsidRPr="001D4429">
        <w:rPr>
          <w:rFonts w:ascii="Times New Roman" w:hAnsi="Times New Roman" w:cs="Times New Roman"/>
          <w:sz w:val="26"/>
          <w:szCs w:val="26"/>
        </w:rPr>
        <w:t xml:space="preserve">Законодательного Собрания Челябинской области от </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.0</w:t>
      </w:r>
      <w:r w:rsidR="00F86E82" w:rsidRPr="001D4429">
        <w:rPr>
          <w:rFonts w:ascii="Times New Roman" w:hAnsi="Times New Roman" w:cs="Times New Roman"/>
          <w:sz w:val="26"/>
          <w:szCs w:val="26"/>
        </w:rPr>
        <w:t>7</w:t>
      </w:r>
      <w:r w:rsidRPr="001D4429">
        <w:rPr>
          <w:rFonts w:ascii="Times New Roman" w:hAnsi="Times New Roman" w:cs="Times New Roman"/>
          <w:sz w:val="26"/>
          <w:szCs w:val="26"/>
        </w:rPr>
        <w:t>.20</w:t>
      </w:r>
      <w:r w:rsidR="00F86E82" w:rsidRPr="001D4429">
        <w:rPr>
          <w:rFonts w:ascii="Times New Roman" w:hAnsi="Times New Roman" w:cs="Times New Roman"/>
          <w:sz w:val="26"/>
          <w:szCs w:val="26"/>
        </w:rPr>
        <w:t>25</w:t>
      </w:r>
      <w:r w:rsidRPr="001D4429">
        <w:rPr>
          <w:rFonts w:ascii="Times New Roman" w:hAnsi="Times New Roman" w:cs="Times New Roman"/>
          <w:sz w:val="26"/>
          <w:szCs w:val="26"/>
        </w:rPr>
        <w:t xml:space="preserve"> № </w:t>
      </w:r>
      <w:r w:rsidR="00F86E82" w:rsidRPr="001D4429">
        <w:rPr>
          <w:rFonts w:ascii="Times New Roman" w:hAnsi="Times New Roman" w:cs="Times New Roman"/>
          <w:sz w:val="26"/>
          <w:szCs w:val="26"/>
        </w:rPr>
        <w:t>33</w:t>
      </w:r>
      <w:r w:rsidRPr="001D4429">
        <w:rPr>
          <w:rFonts w:ascii="Times New Roman" w:hAnsi="Times New Roman" w:cs="Times New Roman"/>
          <w:sz w:val="26"/>
          <w:szCs w:val="26"/>
        </w:rPr>
        <w:t>-</w:t>
      </w:r>
      <w:r w:rsidR="00F86E82" w:rsidRPr="001D4429">
        <w:rPr>
          <w:rFonts w:ascii="Times New Roman" w:hAnsi="Times New Roman" w:cs="Times New Roman"/>
          <w:sz w:val="26"/>
          <w:szCs w:val="26"/>
        </w:rPr>
        <w:t>ахд</w:t>
      </w:r>
      <w:r w:rsidRPr="001D4429">
        <w:rPr>
          <w:rFonts w:ascii="Times New Roman" w:hAnsi="Times New Roman" w:cs="Times New Roman"/>
          <w:sz w:val="26"/>
          <w:szCs w:val="26"/>
        </w:rPr>
        <w:t xml:space="preserve">, пересмотрены </w:t>
      </w:r>
      <w:r w:rsidR="00BB4A5F" w:rsidRPr="001D4429">
        <w:rPr>
          <w:rFonts w:ascii="Times New Roman" w:eastAsia="Calibri" w:hAnsi="Times New Roman" w:cs="Times New Roman"/>
          <w:sz w:val="26"/>
          <w:szCs w:val="26"/>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w:t>
      </w:r>
      <w:r w:rsidR="00BB4A5F" w:rsidRPr="00BB4A5F">
        <w:rPr>
          <w:rFonts w:ascii="Times New Roman" w:eastAsia="Calibri" w:hAnsi="Times New Roman" w:cs="Times New Roman"/>
          <w:sz w:val="26"/>
          <w:szCs w:val="26"/>
        </w:rPr>
        <w:t xml:space="preserve"> и обеспечению их исполнения».</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530E4D" w:rsidRDefault="00046B57" w:rsidP="00046B57">
      <w:pPr>
        <w:ind w:firstLine="567"/>
        <w:jc w:val="both"/>
        <w:rPr>
          <w:rFonts w:ascii="Times New Roman" w:hAnsi="Times New Roman" w:cs="Times New Roman"/>
          <w:sz w:val="26"/>
          <w:szCs w:val="26"/>
        </w:rPr>
      </w:pPr>
      <w:r w:rsidRPr="00530E4D">
        <w:rPr>
          <w:rFonts w:ascii="Times New Roman" w:hAnsi="Times New Roman" w:cs="Times New Roman"/>
          <w:sz w:val="26"/>
          <w:szCs w:val="26"/>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D85C90">
        <w:rPr>
          <w:rFonts w:ascii="Times New Roman" w:hAnsi="Times New Roman" w:cs="Times New Roman"/>
          <w:sz w:val="26"/>
          <w:szCs w:val="26"/>
        </w:rPr>
        <w:t>27</w:t>
      </w:r>
      <w:r w:rsidRPr="00530E4D">
        <w:rPr>
          <w:rFonts w:ascii="Times New Roman" w:hAnsi="Times New Roman" w:cs="Times New Roman"/>
          <w:sz w:val="26"/>
          <w:szCs w:val="26"/>
        </w:rPr>
        <w:t xml:space="preserve"> </w:t>
      </w:r>
      <w:r w:rsidR="00F56996">
        <w:rPr>
          <w:rFonts w:ascii="Times New Roman" w:hAnsi="Times New Roman" w:cs="Times New Roman"/>
          <w:sz w:val="26"/>
          <w:szCs w:val="26"/>
        </w:rPr>
        <w:t>октября</w:t>
      </w:r>
      <w:r w:rsidRPr="00530E4D">
        <w:rPr>
          <w:rFonts w:ascii="Times New Roman" w:hAnsi="Times New Roman" w:cs="Times New Roman"/>
          <w:sz w:val="26"/>
          <w:szCs w:val="26"/>
        </w:rPr>
        <w:t xml:space="preserve"> 2025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530E4D">
        <w:rPr>
          <w:rFonts w:ascii="Times New Roman" w:hAnsi="Times New Roman" w:cs="Times New Roman"/>
          <w:sz w:val="26"/>
          <w:szCs w:val="26"/>
          <w:lang w:val="en-US"/>
        </w:rPr>
        <w:t>i</w:t>
      </w:r>
      <w:r w:rsidRPr="00530E4D">
        <w:rPr>
          <w:rFonts w:ascii="Times New Roman" w:hAnsi="Times New Roman" w:cs="Times New Roman"/>
          <w:sz w:val="26"/>
          <w:szCs w:val="26"/>
        </w:rPr>
        <w:t>@</w:t>
      </w:r>
      <w:r w:rsidRPr="00530E4D">
        <w:rPr>
          <w:rFonts w:ascii="Times New Roman" w:hAnsi="Times New Roman" w:cs="Times New Roman"/>
          <w:sz w:val="26"/>
          <w:szCs w:val="26"/>
          <w:lang w:val="en-US"/>
        </w:rPr>
        <w:t>zs</w:t>
      </w:r>
      <w:r w:rsidRPr="00530E4D">
        <w:rPr>
          <w:rFonts w:ascii="Times New Roman" w:hAnsi="Times New Roman" w:cs="Times New Roman"/>
          <w:sz w:val="26"/>
          <w:szCs w:val="26"/>
        </w:rPr>
        <w:t>74.ru или через интернет-приемную сайта Законодательного Собрания Челябинской области.</w:t>
      </w:r>
    </w:p>
    <w:p w:rsidR="00046B57" w:rsidRPr="00530E4D" w:rsidRDefault="00046B57">
      <w:pPr>
        <w:rPr>
          <w:rFonts w:ascii="Times New Roman" w:eastAsia="Times New Roman" w:hAnsi="Times New Roman" w:cs="Times New Roman"/>
          <w:b/>
          <w:i/>
          <w:noProof w:val="0"/>
          <w:sz w:val="24"/>
          <w:szCs w:val="24"/>
          <w:lang w:eastAsia="ru-RU"/>
        </w:rPr>
      </w:pPr>
    </w:p>
    <w:sectPr w:rsidR="00046B57" w:rsidRPr="00530E4D"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D3" w:rsidRDefault="00E100D3" w:rsidP="00D102BA">
      <w:pPr>
        <w:spacing w:after="0" w:line="240" w:lineRule="auto"/>
      </w:pPr>
      <w:r>
        <w:separator/>
      </w:r>
    </w:p>
  </w:endnote>
  <w:endnote w:type="continuationSeparator" w:id="0">
    <w:p w:rsidR="00E100D3" w:rsidRDefault="00E100D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0F487A" w:rsidRDefault="007C25AD">
        <w:pPr>
          <w:pStyle w:val="ab"/>
          <w:jc w:val="right"/>
        </w:pPr>
        <w:fldSimple w:instr=" PAGE   \* MERGEFORMAT ">
          <w:r w:rsidR="001D4429">
            <w:t>2</w:t>
          </w:r>
        </w:fldSimple>
      </w:p>
    </w:sdtContent>
  </w:sdt>
  <w:p w:rsidR="000F487A" w:rsidRDefault="000F48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E100D3" w:rsidRDefault="007C25AD">
        <w:pPr>
          <w:pStyle w:val="ab"/>
          <w:jc w:val="right"/>
        </w:pPr>
        <w:fldSimple w:instr="PAGE   \* MERGEFORMAT">
          <w:r w:rsidR="00D85C90">
            <w:t>3</w:t>
          </w:r>
        </w:fldSimple>
      </w:p>
    </w:sdtContent>
  </w:sdt>
  <w:p w:rsidR="00E100D3" w:rsidRDefault="00E100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D3" w:rsidRDefault="00E100D3" w:rsidP="00D102BA">
      <w:pPr>
        <w:spacing w:after="0" w:line="240" w:lineRule="auto"/>
      </w:pPr>
      <w:r>
        <w:separator/>
      </w:r>
    </w:p>
  </w:footnote>
  <w:footnote w:type="continuationSeparator" w:id="0">
    <w:p w:rsidR="00E100D3" w:rsidRDefault="00E100D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1"/>
  </w:num>
  <w:num w:numId="3">
    <w:abstractNumId w:val="7"/>
  </w:num>
  <w:num w:numId="4">
    <w:abstractNumId w:val="8"/>
  </w:num>
  <w:num w:numId="5">
    <w:abstractNumId w:val="2"/>
  </w:num>
  <w:num w:numId="6">
    <w:abstractNumId w:val="1"/>
  </w:num>
  <w:num w:numId="7">
    <w:abstractNumId w:val="0"/>
  </w:num>
  <w:num w:numId="8">
    <w:abstractNumId w:val="10"/>
  </w:num>
  <w:num w:numId="9">
    <w:abstractNumId w:val="6"/>
  </w:num>
  <w:num w:numId="10">
    <w:abstractNumId w:val="3"/>
  </w:num>
  <w:num w:numId="11">
    <w:abstractNumId w:val="5"/>
  </w:num>
  <w:num w:numId="12">
    <w:abstractNumId w:val="4"/>
  </w:num>
  <w:num w:numId="13">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DC1"/>
    <w:rsid w:val="00142758"/>
    <w:rsid w:val="001430C8"/>
    <w:rsid w:val="00143459"/>
    <w:rsid w:val="00143E83"/>
    <w:rsid w:val="0014469D"/>
    <w:rsid w:val="00144FFD"/>
    <w:rsid w:val="00146531"/>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iPriority w:val="99"/>
    <w:semiHidden/>
    <w:unhideWhenUsed/>
    <w:rsid w:val="00BB6D5A"/>
    <w:pPr>
      <w:spacing w:after="0" w:line="240" w:lineRule="auto"/>
    </w:pPr>
    <w:rPr>
      <w:sz w:val="20"/>
      <w:szCs w:val="20"/>
    </w:rPr>
  </w:style>
  <w:style w:type="character" w:customStyle="1" w:styleId="af5">
    <w:name w:val="Текст сноски Знак"/>
    <w:basedOn w:val="a0"/>
    <w:link w:val="af4"/>
    <w:uiPriority w:val="99"/>
    <w:semiHidden/>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D9E7A-B361-456A-BA23-B84D7841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2</cp:revision>
  <cp:lastPrinted>2025-07-28T11:54:00Z</cp:lastPrinted>
  <dcterms:created xsi:type="dcterms:W3CDTF">2025-11-05T08:50:00Z</dcterms:created>
  <dcterms:modified xsi:type="dcterms:W3CDTF">2025-11-05T08:50:00Z</dcterms:modified>
</cp:coreProperties>
</file>